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95C12" w14:textId="77777777" w:rsidR="00ED74A9" w:rsidRDefault="00ED74A9" w:rsidP="00ED74A9">
      <w:pPr>
        <w:jc w:val="center"/>
        <w:rPr>
          <w:b/>
        </w:rPr>
      </w:pPr>
      <w:r>
        <w:rPr>
          <w:b/>
        </w:rPr>
        <w:t xml:space="preserve">MINISTERE DE </w:t>
      </w:r>
      <w:smartTag w:uri="urn:schemas-microsoft-com:office:smarttags" w:element="PersonName">
        <w:smartTagPr>
          <w:attr w:name="ProductID" w:val="LA COMMUNAUTE FRANCAISE"/>
        </w:smartTagPr>
        <w:r>
          <w:rPr>
            <w:b/>
          </w:rPr>
          <w:t>LA COMMUNAUTE FRANCAISE</w:t>
        </w:r>
      </w:smartTag>
    </w:p>
    <w:p w14:paraId="1DCE0651" w14:textId="77777777" w:rsidR="00ED74A9" w:rsidRDefault="00ED74A9" w:rsidP="00ED74A9">
      <w:pPr>
        <w:jc w:val="center"/>
        <w:rPr>
          <w:b/>
        </w:rPr>
      </w:pPr>
    </w:p>
    <w:p w14:paraId="03D51AEF" w14:textId="77777777" w:rsidR="00ED74A9" w:rsidRDefault="00ED74A9" w:rsidP="00ED74A9">
      <w:pPr>
        <w:pStyle w:val="Titre5"/>
      </w:pPr>
      <w:r>
        <w:t xml:space="preserve">ADMINISTRATION GENERALE DE L’ENSEIGNEMENT </w:t>
      </w:r>
    </w:p>
    <w:p w14:paraId="2176FD92" w14:textId="77777777" w:rsidR="00ED74A9" w:rsidRDefault="00ED74A9" w:rsidP="00ED74A9">
      <w:pPr>
        <w:jc w:val="center"/>
      </w:pPr>
    </w:p>
    <w:p w14:paraId="6CEA8D19" w14:textId="77777777" w:rsidR="00ED74A9" w:rsidRDefault="00ED74A9" w:rsidP="00ED74A9">
      <w:pPr>
        <w:jc w:val="center"/>
        <w:rPr>
          <w:b/>
        </w:rPr>
      </w:pPr>
      <w:r>
        <w:rPr>
          <w:b/>
        </w:rPr>
        <w:t xml:space="preserve">ENSEIGNEMENT DE PROMOTION SOCIALE </w:t>
      </w:r>
    </w:p>
    <w:p w14:paraId="7D33E7B9" w14:textId="77777777" w:rsidR="00ED74A9" w:rsidRDefault="00ED74A9" w:rsidP="00ED74A9"/>
    <w:p w14:paraId="4B4D96EC" w14:textId="77777777" w:rsidR="00ED74A9" w:rsidRDefault="00ED74A9" w:rsidP="00ED74A9"/>
    <w:p w14:paraId="7AA3B92B" w14:textId="77777777" w:rsidR="00ED74A9" w:rsidRDefault="00ED74A9" w:rsidP="00ED74A9"/>
    <w:p w14:paraId="760393DD" w14:textId="77777777" w:rsidR="00ED74A9" w:rsidRDefault="00ED74A9" w:rsidP="00ED74A9"/>
    <w:p w14:paraId="024C7F33" w14:textId="77777777" w:rsidR="00ED74A9" w:rsidRDefault="00ED74A9" w:rsidP="00ED74A9"/>
    <w:p w14:paraId="4BB86905" w14:textId="77777777" w:rsidR="00ED74A9" w:rsidRDefault="00ED74A9" w:rsidP="00ED74A9"/>
    <w:p w14:paraId="7CA1C613" w14:textId="77777777" w:rsidR="00ED74A9" w:rsidRDefault="00ED74A9" w:rsidP="00ED74A9"/>
    <w:p w14:paraId="6538AEE7" w14:textId="77777777" w:rsidR="00ED74A9" w:rsidRDefault="00ED74A9" w:rsidP="00ED74A9"/>
    <w:p w14:paraId="4A9AB241" w14:textId="77777777" w:rsidR="00ED74A9" w:rsidRDefault="00ED74A9" w:rsidP="00ED74A9"/>
    <w:p w14:paraId="2BB53564" w14:textId="77777777" w:rsidR="00ED74A9" w:rsidRDefault="00ED74A9" w:rsidP="00ED74A9"/>
    <w:p w14:paraId="61CE05A2" w14:textId="77777777" w:rsidR="00ED74A9" w:rsidRDefault="00ED74A9" w:rsidP="00ED74A9"/>
    <w:p w14:paraId="37BAFC8E" w14:textId="77777777" w:rsidR="00ED74A9" w:rsidRDefault="00ED74A9" w:rsidP="00ED74A9"/>
    <w:p w14:paraId="3EEBD3B5" w14:textId="77777777" w:rsidR="00ED74A9" w:rsidRDefault="00ED74A9" w:rsidP="00ED74A9"/>
    <w:p w14:paraId="7825974C" w14:textId="77777777" w:rsidR="00ED74A9" w:rsidRDefault="00ED74A9" w:rsidP="00ED74A9">
      <w:pPr>
        <w:ind w:left="2269" w:right="2602"/>
        <w:rPr>
          <w:b/>
        </w:rPr>
      </w:pPr>
    </w:p>
    <w:p w14:paraId="552A48ED" w14:textId="77777777" w:rsidR="00ED74A9" w:rsidRDefault="00ED74A9" w:rsidP="00ED74A9">
      <w:pPr>
        <w:ind w:right="-1"/>
        <w:jc w:val="center"/>
        <w:rPr>
          <w:b/>
          <w:sz w:val="28"/>
        </w:rPr>
      </w:pPr>
      <w:r>
        <w:rPr>
          <w:b/>
          <w:sz w:val="28"/>
        </w:rPr>
        <w:t>DOSSIER PEDAGOGIQUE</w:t>
      </w:r>
    </w:p>
    <w:p w14:paraId="523C91ED" w14:textId="77777777" w:rsidR="00ED74A9" w:rsidRDefault="00ED74A9" w:rsidP="00ED74A9">
      <w:pPr>
        <w:ind w:left="2269" w:right="2602"/>
        <w:rPr>
          <w:b/>
        </w:rPr>
      </w:pPr>
    </w:p>
    <w:p w14:paraId="78B7052A" w14:textId="77777777" w:rsidR="00ED74A9" w:rsidRDefault="00ED74A9" w:rsidP="00ED74A9"/>
    <w:p w14:paraId="204E14D2" w14:textId="77777777" w:rsidR="00ED74A9" w:rsidRDefault="00ED74A9" w:rsidP="00ED74A9"/>
    <w:p w14:paraId="6E8179CD" w14:textId="77777777" w:rsidR="00ED74A9" w:rsidRDefault="00ED74A9" w:rsidP="00ED74A9">
      <w:pPr>
        <w:jc w:val="center"/>
        <w:rPr>
          <w:b/>
        </w:rPr>
      </w:pPr>
      <w:r>
        <w:rPr>
          <w:b/>
        </w:rPr>
        <w:t>UNITE D’ENSEIGNEMENT</w:t>
      </w:r>
    </w:p>
    <w:p w14:paraId="782AB28B" w14:textId="77777777" w:rsidR="00ED74A9" w:rsidRDefault="00ED74A9" w:rsidP="00ED74A9">
      <w:pPr>
        <w:jc w:val="center"/>
      </w:pPr>
    </w:p>
    <w:p w14:paraId="19106F1E" w14:textId="77777777" w:rsidR="00ED74A9" w:rsidRDefault="00ED74A9" w:rsidP="00ED74A9">
      <w:pPr>
        <w:pStyle w:val="Titre4"/>
      </w:pPr>
      <w:r w:rsidRPr="00433358">
        <w:t>Bibliothécaire :</w:t>
      </w:r>
      <w:r>
        <w:t xml:space="preserve"> </w:t>
      </w:r>
      <w:r w:rsidRPr="00ED74A9">
        <w:t>APPROCHES JURIDIQUES ET ORGANISATIONNELLES</w:t>
      </w:r>
    </w:p>
    <w:p w14:paraId="268385AD" w14:textId="77777777" w:rsidR="00ED74A9" w:rsidRDefault="00ED74A9" w:rsidP="00ED74A9">
      <w:pPr>
        <w:jc w:val="center"/>
      </w:pPr>
    </w:p>
    <w:p w14:paraId="1EAC0508" w14:textId="77777777" w:rsidR="00ED74A9" w:rsidRDefault="00ED74A9" w:rsidP="00ED74A9">
      <w:pPr>
        <w:jc w:val="center"/>
        <w:rPr>
          <w:b/>
          <w:caps/>
        </w:rPr>
      </w:pPr>
      <w:r>
        <w:rPr>
          <w:b/>
        </w:rPr>
        <w:t xml:space="preserve">ENSEIGNEMENT </w:t>
      </w:r>
      <w:r>
        <w:rPr>
          <w:b/>
          <w:caps/>
        </w:rPr>
        <w:t>SUPERIEUR DE TYPE COURT</w:t>
      </w:r>
    </w:p>
    <w:p w14:paraId="4849CCD0" w14:textId="77777777" w:rsidR="00ED74A9" w:rsidRDefault="00ED74A9" w:rsidP="00ED74A9">
      <w:pPr>
        <w:jc w:val="center"/>
        <w:rPr>
          <w:b/>
          <w:caps/>
        </w:rPr>
      </w:pPr>
    </w:p>
    <w:p w14:paraId="52431749" w14:textId="5A04CCBC" w:rsidR="00ED74A9" w:rsidRPr="00433358" w:rsidRDefault="005F6ECC" w:rsidP="00ED74A9">
      <w:pPr>
        <w:jc w:val="center"/>
        <w:rPr>
          <w:b/>
          <w:caps/>
          <w:noProof/>
          <w:sz w:val="20"/>
        </w:rPr>
      </w:pPr>
      <w:r w:rsidRPr="00433358">
        <w:rPr>
          <w:b/>
          <w:caps/>
          <w:noProof/>
          <w:sz w:val="20"/>
        </w:rPr>
        <w:t xml:space="preserve">DOMAINE : </w:t>
      </w:r>
      <w:r w:rsidR="00ED74A9" w:rsidRPr="00433358">
        <w:rPr>
          <w:b/>
          <w:caps/>
          <w:noProof/>
          <w:sz w:val="20"/>
        </w:rPr>
        <w:t>INFORMATION ET COMMUNICATION</w:t>
      </w:r>
    </w:p>
    <w:p w14:paraId="72E12F8C" w14:textId="77777777" w:rsidR="00ED74A9" w:rsidRDefault="00ED74A9" w:rsidP="003E40D1">
      <w:pPr>
        <w:suppressAutoHyphens/>
        <w:jc w:val="center"/>
      </w:pPr>
    </w:p>
    <w:p w14:paraId="43E9FA81" w14:textId="77777777" w:rsidR="00ED74A9" w:rsidRDefault="00ED74A9" w:rsidP="00ED74A9"/>
    <w:p w14:paraId="023C0F64" w14:textId="77777777" w:rsidR="00ED74A9" w:rsidRDefault="00ED74A9" w:rsidP="00ED74A9"/>
    <w:p w14:paraId="552731B7" w14:textId="77777777" w:rsidR="00ED74A9" w:rsidRDefault="00ED74A9" w:rsidP="00ED74A9"/>
    <w:tbl>
      <w:tblPr>
        <w:tblW w:w="0" w:type="auto"/>
        <w:tblInd w:w="1772"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A0" w:firstRow="1" w:lastRow="0" w:firstColumn="1" w:lastColumn="0" w:noHBand="0" w:noVBand="0"/>
      </w:tblPr>
      <w:tblGrid>
        <w:gridCol w:w="5529"/>
      </w:tblGrid>
      <w:tr w:rsidR="00ED74A9" w14:paraId="7EB0AA44" w14:textId="77777777" w:rsidTr="00C21C1F">
        <w:tc>
          <w:tcPr>
            <w:tcW w:w="5529" w:type="dxa"/>
            <w:tcBorders>
              <w:top w:val="single" w:sz="6" w:space="0" w:color="auto"/>
              <w:bottom w:val="nil"/>
            </w:tcBorders>
          </w:tcPr>
          <w:p w14:paraId="4CAF5DDC" w14:textId="42E27A35" w:rsidR="00ED74A9" w:rsidRDefault="00ED74A9" w:rsidP="00ED74A9">
            <w:pPr>
              <w:jc w:val="center"/>
              <w:rPr>
                <w:b/>
                <w:lang w:val="nl-NL"/>
              </w:rPr>
            </w:pPr>
            <w:r>
              <w:rPr>
                <w:b/>
                <w:lang w:val="nl-NL"/>
              </w:rPr>
              <w:t xml:space="preserve">CODE : </w:t>
            </w:r>
            <w:r w:rsidR="00BE2F4A" w:rsidRPr="00BE2F4A">
              <w:rPr>
                <w:b/>
                <w:lang w:val="nl-NL"/>
              </w:rPr>
              <w:t>77 11 46 U35 D1</w:t>
            </w:r>
          </w:p>
        </w:tc>
      </w:tr>
      <w:tr w:rsidR="00ED74A9" w14:paraId="25F95341" w14:textId="77777777" w:rsidTr="00C21C1F">
        <w:tc>
          <w:tcPr>
            <w:tcW w:w="5529" w:type="dxa"/>
            <w:tcBorders>
              <w:top w:val="nil"/>
              <w:bottom w:val="nil"/>
            </w:tcBorders>
          </w:tcPr>
          <w:p w14:paraId="5A8101BD" w14:textId="77777777" w:rsidR="00ED74A9" w:rsidRDefault="00ED74A9" w:rsidP="00C21C1F">
            <w:pPr>
              <w:jc w:val="center"/>
              <w:rPr>
                <w:b/>
              </w:rPr>
            </w:pPr>
          </w:p>
          <w:p w14:paraId="222CA66C" w14:textId="77777777" w:rsidR="00ED74A9" w:rsidRDefault="00ED74A9" w:rsidP="00C21C1F">
            <w:pPr>
              <w:jc w:val="center"/>
              <w:rPr>
                <w:b/>
              </w:rPr>
            </w:pPr>
            <w:r>
              <w:rPr>
                <w:b/>
              </w:rPr>
              <w:t>CODE DU DOMAINE DE FORMATION : 711</w:t>
            </w:r>
          </w:p>
        </w:tc>
      </w:tr>
      <w:tr w:rsidR="00ED74A9" w14:paraId="54C22264" w14:textId="77777777" w:rsidTr="00C21C1F">
        <w:tc>
          <w:tcPr>
            <w:tcW w:w="5529" w:type="dxa"/>
            <w:tcBorders>
              <w:top w:val="nil"/>
              <w:bottom w:val="single" w:sz="6" w:space="0" w:color="auto"/>
            </w:tcBorders>
          </w:tcPr>
          <w:p w14:paraId="68FBAC2B" w14:textId="77777777" w:rsidR="00ED74A9" w:rsidRDefault="00ED74A9" w:rsidP="00C21C1F">
            <w:pPr>
              <w:jc w:val="center"/>
              <w:rPr>
                <w:b/>
              </w:rPr>
            </w:pPr>
          </w:p>
          <w:p w14:paraId="1A08D95F" w14:textId="77777777" w:rsidR="00ED74A9" w:rsidRDefault="00ED74A9" w:rsidP="00C21C1F">
            <w:pPr>
              <w:jc w:val="center"/>
              <w:rPr>
                <w:b/>
              </w:rPr>
            </w:pPr>
            <w:r>
              <w:rPr>
                <w:b/>
              </w:rPr>
              <w:t>DOCUMENT DE REFERENCE INTER-RESEAUX</w:t>
            </w:r>
          </w:p>
          <w:p w14:paraId="6087CCA1" w14:textId="77777777" w:rsidR="00ED74A9" w:rsidRDefault="00ED74A9" w:rsidP="00C21C1F">
            <w:pPr>
              <w:jc w:val="center"/>
            </w:pPr>
          </w:p>
        </w:tc>
      </w:tr>
    </w:tbl>
    <w:p w14:paraId="36AE315E" w14:textId="77777777" w:rsidR="00ED74A9" w:rsidRDefault="00ED74A9" w:rsidP="00ED74A9"/>
    <w:p w14:paraId="53A8B139" w14:textId="77777777" w:rsidR="00ED74A9" w:rsidRDefault="00ED74A9" w:rsidP="00ED74A9"/>
    <w:p w14:paraId="09A3BBE4" w14:textId="77777777" w:rsidR="00ED74A9" w:rsidRDefault="00ED74A9" w:rsidP="00ED74A9"/>
    <w:p w14:paraId="696BC7AF" w14:textId="77777777" w:rsidR="00ED74A9" w:rsidRDefault="00ED74A9" w:rsidP="00ED74A9"/>
    <w:p w14:paraId="54659E92" w14:textId="77777777" w:rsidR="00433358" w:rsidRDefault="00433358" w:rsidP="00ED74A9"/>
    <w:p w14:paraId="59811FE7" w14:textId="77777777" w:rsidR="00433358" w:rsidRDefault="00433358" w:rsidP="00ED74A9"/>
    <w:p w14:paraId="49B1CB17" w14:textId="77777777" w:rsidR="00433358" w:rsidRDefault="00433358" w:rsidP="00ED74A9"/>
    <w:p w14:paraId="66D864B5" w14:textId="77777777" w:rsidR="00ED74A9" w:rsidRDefault="00ED74A9" w:rsidP="00ED74A9"/>
    <w:p w14:paraId="169C4F52" w14:textId="77777777" w:rsidR="00ED74A9" w:rsidRDefault="00ED74A9" w:rsidP="00ED74A9"/>
    <w:p w14:paraId="059BAEEC" w14:textId="77777777" w:rsidR="00ED74A9" w:rsidRDefault="00ED74A9" w:rsidP="00ED74A9"/>
    <w:p w14:paraId="409234B4" w14:textId="3A4AFA14" w:rsidR="00ED74A9" w:rsidRDefault="00ED74A9" w:rsidP="00ED74A9">
      <w:pPr>
        <w:jc w:val="center"/>
        <w:rPr>
          <w:b/>
        </w:rPr>
      </w:pPr>
      <w:r>
        <w:rPr>
          <w:b/>
        </w:rPr>
        <w:t xml:space="preserve">Approbation du Gouvernement de la Communauté française du </w:t>
      </w:r>
      <w:r w:rsidR="00FE05F6">
        <w:rPr>
          <w:b/>
        </w:rPr>
        <w:t>17 juillet 2025,</w:t>
      </w:r>
      <w:r>
        <w:rPr>
          <w:b/>
        </w:rPr>
        <w:t xml:space="preserve"> </w:t>
      </w:r>
    </w:p>
    <w:p w14:paraId="43FCB43C" w14:textId="77777777" w:rsidR="00ED74A9" w:rsidRDefault="00ED74A9" w:rsidP="00433358">
      <w:pPr>
        <w:tabs>
          <w:tab w:val="left" w:pos="4111"/>
        </w:tabs>
        <w:jc w:val="center"/>
        <w:rPr>
          <w:b/>
        </w:rPr>
      </w:pPr>
      <w:r>
        <w:rPr>
          <w:b/>
        </w:rPr>
        <w:t>sur avis conforme du Conseil général</w:t>
      </w:r>
    </w:p>
    <w:tbl>
      <w:tblPr>
        <w:tblW w:w="0" w:type="auto"/>
        <w:tblBorders>
          <w:top w:val="single" w:sz="6" w:space="0" w:color="auto"/>
          <w:left w:val="single" w:sz="6" w:space="0" w:color="auto"/>
          <w:bottom w:val="single" w:sz="36" w:space="0" w:color="auto"/>
          <w:right w:val="single" w:sz="36" w:space="0" w:color="auto"/>
        </w:tblBorders>
        <w:tblLayout w:type="fixed"/>
        <w:tblCellMar>
          <w:left w:w="70" w:type="dxa"/>
          <w:right w:w="70" w:type="dxa"/>
        </w:tblCellMar>
        <w:tblLook w:val="00A0" w:firstRow="1" w:lastRow="0" w:firstColumn="1" w:lastColumn="0" w:noHBand="0" w:noVBand="0"/>
      </w:tblPr>
      <w:tblGrid>
        <w:gridCol w:w="9212"/>
      </w:tblGrid>
      <w:tr w:rsidR="00ED74A9" w14:paraId="1A00765F" w14:textId="77777777" w:rsidTr="00C21C1F">
        <w:tc>
          <w:tcPr>
            <w:tcW w:w="9212" w:type="dxa"/>
            <w:tcBorders>
              <w:top w:val="single" w:sz="6" w:space="0" w:color="auto"/>
              <w:bottom w:val="single" w:sz="36" w:space="0" w:color="auto"/>
            </w:tcBorders>
          </w:tcPr>
          <w:p w14:paraId="509B2947" w14:textId="77777777" w:rsidR="00ED74A9" w:rsidRPr="00017202" w:rsidRDefault="00ED74A9" w:rsidP="00C21C1F">
            <w:pPr>
              <w:jc w:val="center"/>
              <w:rPr>
                <w:b/>
              </w:rPr>
            </w:pPr>
            <w:r w:rsidRPr="00017202">
              <w:rPr>
                <w:b/>
              </w:rPr>
              <w:lastRenderedPageBreak/>
              <w:br w:type="page"/>
            </w:r>
          </w:p>
          <w:p w14:paraId="6B8B6D92" w14:textId="77777777" w:rsidR="00ED74A9" w:rsidRPr="00433358" w:rsidRDefault="00ED74A9" w:rsidP="00C21C1F">
            <w:pPr>
              <w:pStyle w:val="Titre2"/>
              <w:rPr>
                <w:sz w:val="32"/>
              </w:rPr>
            </w:pPr>
            <w:r w:rsidRPr="00433358">
              <w:rPr>
                <w:sz w:val="32"/>
              </w:rPr>
              <w:t>Bibliothécaire : APPROCHES JURIDIQUES ET ORGANISATIONNELLES</w:t>
            </w:r>
          </w:p>
          <w:p w14:paraId="5EF75FA4" w14:textId="77777777" w:rsidR="003E40D1" w:rsidRPr="003E40D1" w:rsidRDefault="003E40D1" w:rsidP="003E40D1"/>
          <w:p w14:paraId="756FBD97" w14:textId="77777777" w:rsidR="00ED74A9" w:rsidRDefault="003E40D1" w:rsidP="00C21C1F">
            <w:pPr>
              <w:jc w:val="center"/>
              <w:rPr>
                <w:b/>
              </w:rPr>
            </w:pPr>
            <w:r>
              <w:rPr>
                <w:b/>
                <w:caps/>
              </w:rPr>
              <w:t xml:space="preserve">enseignement superieur </w:t>
            </w:r>
            <w:bookmarkStart w:id="0" w:name="OLE_LINK1"/>
            <w:bookmarkStart w:id="1" w:name="OLE_LINK2"/>
            <w:r>
              <w:rPr>
                <w:b/>
                <w:caps/>
              </w:rPr>
              <w:t>de type court</w:t>
            </w:r>
            <w:bookmarkEnd w:id="0"/>
            <w:bookmarkEnd w:id="1"/>
            <w:r w:rsidRPr="00017202">
              <w:rPr>
                <w:b/>
              </w:rPr>
              <w:t xml:space="preserve"> </w:t>
            </w:r>
          </w:p>
          <w:p w14:paraId="531CFC1B" w14:textId="77777777" w:rsidR="00433358" w:rsidRPr="00017202" w:rsidRDefault="00433358" w:rsidP="00C21C1F">
            <w:pPr>
              <w:jc w:val="center"/>
              <w:rPr>
                <w:b/>
              </w:rPr>
            </w:pPr>
          </w:p>
        </w:tc>
      </w:tr>
    </w:tbl>
    <w:p w14:paraId="1EC9D6D5" w14:textId="77777777" w:rsidR="00ED74A9" w:rsidRDefault="00ED74A9" w:rsidP="00ED74A9"/>
    <w:p w14:paraId="77F40BA4" w14:textId="77777777" w:rsidR="00B212DE" w:rsidRPr="00B212DE" w:rsidRDefault="00B212DE" w:rsidP="00B212DE">
      <w:pPr>
        <w:numPr>
          <w:ilvl w:val="0"/>
          <w:numId w:val="26"/>
        </w:numPr>
        <w:spacing w:after="120"/>
        <w:ind w:left="426" w:hanging="284"/>
        <w:jc w:val="left"/>
        <w:rPr>
          <w:b/>
          <w:szCs w:val="22"/>
        </w:rPr>
      </w:pPr>
      <w:r w:rsidRPr="00B212DE">
        <w:rPr>
          <w:b/>
          <w:szCs w:val="22"/>
        </w:rPr>
        <w:t>FINALITES DE L’UNITE D'ENSEIGNEMENT</w:t>
      </w:r>
    </w:p>
    <w:p w14:paraId="686F79D4" w14:textId="77777777" w:rsidR="00B212DE" w:rsidRPr="00B212DE" w:rsidRDefault="00B212DE" w:rsidP="00B212DE">
      <w:pPr>
        <w:numPr>
          <w:ilvl w:val="1"/>
          <w:numId w:val="24"/>
        </w:numPr>
        <w:spacing w:after="120"/>
        <w:jc w:val="left"/>
        <w:rPr>
          <w:szCs w:val="22"/>
        </w:rPr>
      </w:pPr>
      <w:r w:rsidRPr="00B212DE">
        <w:rPr>
          <w:b/>
          <w:szCs w:val="22"/>
        </w:rPr>
        <w:t>Finalités générales</w:t>
      </w:r>
      <w:r w:rsidRPr="00B212DE">
        <w:rPr>
          <w:szCs w:val="22"/>
        </w:rPr>
        <w:t xml:space="preserve"> </w:t>
      </w:r>
    </w:p>
    <w:p w14:paraId="17A19F8C" w14:textId="77777777" w:rsidR="00B212DE" w:rsidRPr="00B212DE" w:rsidRDefault="00B212DE" w:rsidP="00B212DE">
      <w:pPr>
        <w:spacing w:after="120"/>
        <w:ind w:left="709"/>
        <w:rPr>
          <w:szCs w:val="22"/>
        </w:rPr>
      </w:pPr>
      <w:r w:rsidRPr="00B212DE">
        <w:rPr>
          <w:szCs w:val="22"/>
        </w:rPr>
        <w:t>Dans le respect de l'article 7 du décret de la Communauté française du 16 avril 1991 organisant l'enseignement de promotion sociale, cette unité d'enseignement doit :</w:t>
      </w:r>
    </w:p>
    <w:p w14:paraId="2E72760F" w14:textId="77777777" w:rsidR="00B212DE" w:rsidRPr="00B212DE" w:rsidRDefault="00B212DE" w:rsidP="00B212DE">
      <w:pPr>
        <w:numPr>
          <w:ilvl w:val="0"/>
          <w:numId w:val="23"/>
        </w:numPr>
        <w:tabs>
          <w:tab w:val="left" w:pos="360"/>
        </w:tabs>
        <w:spacing w:after="120"/>
        <w:ind w:left="993" w:hanging="284"/>
        <w:jc w:val="left"/>
        <w:rPr>
          <w:szCs w:val="22"/>
        </w:rPr>
      </w:pPr>
      <w:r w:rsidRPr="00B212DE">
        <w:rPr>
          <w:szCs w:val="22"/>
        </w:rPr>
        <w:t>concourir à l'épanouissement individuel en promouvant une meilleure insertion professionnelle, sociale, scolaire et culturelle ;</w:t>
      </w:r>
    </w:p>
    <w:p w14:paraId="7827D9C3" w14:textId="77777777" w:rsidR="00B212DE" w:rsidRPr="00B212DE" w:rsidRDefault="00B212DE" w:rsidP="00B212DE">
      <w:pPr>
        <w:numPr>
          <w:ilvl w:val="0"/>
          <w:numId w:val="23"/>
        </w:numPr>
        <w:tabs>
          <w:tab w:val="left" w:pos="360"/>
        </w:tabs>
        <w:spacing w:after="120"/>
        <w:ind w:left="993" w:hanging="284"/>
        <w:jc w:val="left"/>
        <w:rPr>
          <w:szCs w:val="22"/>
        </w:rPr>
      </w:pPr>
      <w:r w:rsidRPr="00B212DE">
        <w:rPr>
          <w:szCs w:val="22"/>
        </w:rPr>
        <w:t>répondre aux besoins et demandes en formation émanant des entreprises, des administrations, de l'enseignement et d'une manière générale des milieux socio-économiques et culturels.</w:t>
      </w:r>
    </w:p>
    <w:p w14:paraId="2BDA1683" w14:textId="77777777" w:rsidR="00B212DE" w:rsidRPr="00B212DE" w:rsidRDefault="00B212DE" w:rsidP="00B212DE">
      <w:pPr>
        <w:numPr>
          <w:ilvl w:val="1"/>
          <w:numId w:val="24"/>
        </w:numPr>
        <w:spacing w:after="120"/>
        <w:jc w:val="left"/>
        <w:rPr>
          <w:b/>
          <w:szCs w:val="22"/>
        </w:rPr>
      </w:pPr>
      <w:r w:rsidRPr="00B212DE">
        <w:rPr>
          <w:b/>
          <w:szCs w:val="22"/>
        </w:rPr>
        <w:t xml:space="preserve">Finalités particulières </w:t>
      </w:r>
    </w:p>
    <w:p w14:paraId="4D066B03" w14:textId="46CE5F01" w:rsidR="00ED74A9" w:rsidRDefault="00B212DE" w:rsidP="00ED74A9">
      <w:pPr>
        <w:ind w:left="709"/>
      </w:pPr>
      <w:r>
        <w:t>L’</w:t>
      </w:r>
      <w:r w:rsidR="00ED74A9">
        <w:t xml:space="preserve">unité </w:t>
      </w:r>
      <w:r w:rsidR="005F6ECC">
        <w:t>d’enseignement</w:t>
      </w:r>
      <w:r w:rsidR="00ED74A9">
        <w:t xml:space="preserve"> vise à permettre à l’étudiant :</w:t>
      </w:r>
    </w:p>
    <w:p w14:paraId="0A4440C3" w14:textId="77777777" w:rsidR="00ED74A9" w:rsidRDefault="00ED74A9" w:rsidP="00ED74A9">
      <w:pPr>
        <w:numPr>
          <w:ilvl w:val="0"/>
          <w:numId w:val="2"/>
        </w:numPr>
        <w:spacing w:before="60" w:after="60"/>
        <w:ind w:left="1080" w:hanging="371"/>
      </w:pPr>
      <w:r>
        <w:t>de situer les bibliothèques publiques dans leur contexte législatif et institutionnel ;</w:t>
      </w:r>
    </w:p>
    <w:p w14:paraId="7775372D" w14:textId="08AB7390" w:rsidR="00ED74A9" w:rsidRDefault="00ED74A9" w:rsidP="00ED74A9">
      <w:pPr>
        <w:numPr>
          <w:ilvl w:val="0"/>
          <w:numId w:val="2"/>
        </w:numPr>
        <w:spacing w:before="60" w:after="60"/>
        <w:ind w:left="1080" w:hanging="371"/>
      </w:pPr>
      <w:r>
        <w:t xml:space="preserve">de s’approprier des connaissances et </w:t>
      </w:r>
      <w:r w:rsidR="006C3B0A">
        <w:t xml:space="preserve">de </w:t>
      </w:r>
      <w:r>
        <w:t>développer des compétences pour analyser des pratiques professionnelles au regard de la législation, de la structure et de l’organisation des bibliothèques publiques.</w:t>
      </w:r>
    </w:p>
    <w:p w14:paraId="45C578BF" w14:textId="77777777" w:rsidR="005F6ECC" w:rsidRDefault="005F6ECC" w:rsidP="005F6ECC">
      <w:pPr>
        <w:spacing w:before="60" w:after="60"/>
        <w:ind w:left="1080"/>
      </w:pPr>
    </w:p>
    <w:p w14:paraId="66D2BE58" w14:textId="22DA477D" w:rsidR="00ED74A9" w:rsidRPr="00B212DE" w:rsidRDefault="00ED74A9" w:rsidP="00B212DE">
      <w:pPr>
        <w:numPr>
          <w:ilvl w:val="0"/>
          <w:numId w:val="24"/>
        </w:numPr>
        <w:spacing w:after="120"/>
        <w:ind w:left="426" w:hanging="284"/>
        <w:rPr>
          <w:b/>
        </w:rPr>
      </w:pPr>
      <w:bookmarkStart w:id="2" w:name="_Hlk169698200"/>
      <w:r w:rsidRPr="00B212DE">
        <w:rPr>
          <w:b/>
        </w:rPr>
        <w:t>CAPACITES PREALABLES REQUISES</w:t>
      </w:r>
    </w:p>
    <w:p w14:paraId="328CF322" w14:textId="77777777" w:rsidR="00433358" w:rsidRDefault="00433358" w:rsidP="00B212DE">
      <w:pPr>
        <w:numPr>
          <w:ilvl w:val="1"/>
          <w:numId w:val="24"/>
        </w:numPr>
        <w:spacing w:after="120"/>
        <w:rPr>
          <w:b/>
          <w:szCs w:val="22"/>
        </w:rPr>
      </w:pPr>
      <w:r>
        <w:rPr>
          <w:b/>
          <w:szCs w:val="22"/>
        </w:rPr>
        <w:t>Capacités</w:t>
      </w:r>
    </w:p>
    <w:p w14:paraId="0B1F3632" w14:textId="77777777" w:rsidR="00B212DE" w:rsidRPr="00007EB8" w:rsidRDefault="00B212DE" w:rsidP="00B212DE">
      <w:pPr>
        <w:numPr>
          <w:ilvl w:val="0"/>
          <w:numId w:val="27"/>
        </w:numPr>
        <w:suppressAutoHyphens/>
        <w:spacing w:line="360" w:lineRule="auto"/>
        <w:jc w:val="left"/>
        <w:rPr>
          <w:lang w:eastAsia="ar-SA"/>
        </w:rPr>
      </w:pPr>
      <w:r w:rsidRPr="00007EB8">
        <w:rPr>
          <w:lang w:eastAsia="ar-SA"/>
        </w:rPr>
        <w:t>résumer les idées essentielles d’un texte d’intérêt général et les critiquer ;</w:t>
      </w:r>
    </w:p>
    <w:p w14:paraId="476EDEC6" w14:textId="77777777" w:rsidR="00B212DE" w:rsidRPr="00007EB8" w:rsidRDefault="00B212DE" w:rsidP="00B212DE">
      <w:pPr>
        <w:numPr>
          <w:ilvl w:val="0"/>
          <w:numId w:val="27"/>
        </w:numPr>
        <w:suppressAutoHyphens/>
        <w:spacing w:after="240"/>
        <w:jc w:val="left"/>
        <w:rPr>
          <w:lang w:eastAsia="ar-SA"/>
        </w:rPr>
      </w:pPr>
      <w:r w:rsidRPr="00007EB8">
        <w:rPr>
          <w:lang w:eastAsia="ar-SA"/>
        </w:rPr>
        <w:t>produire un message structuré qui exprime un avis, une prise de position devant un fait, un événement,... (des documents d’information pouvant être mis à sa disposition).</w:t>
      </w:r>
    </w:p>
    <w:p w14:paraId="5BEEBAF1" w14:textId="77777777" w:rsidR="00433358" w:rsidRDefault="00433358" w:rsidP="00B212DE">
      <w:pPr>
        <w:numPr>
          <w:ilvl w:val="1"/>
          <w:numId w:val="24"/>
        </w:numPr>
        <w:spacing w:after="240"/>
        <w:rPr>
          <w:b/>
          <w:szCs w:val="22"/>
        </w:rPr>
      </w:pPr>
      <w:r>
        <w:rPr>
          <w:b/>
          <w:szCs w:val="22"/>
        </w:rPr>
        <w:t>Titre pouvant en tenir lieu</w:t>
      </w:r>
    </w:p>
    <w:p w14:paraId="70868604" w14:textId="77777777" w:rsidR="00433358" w:rsidRDefault="00433358" w:rsidP="00433358">
      <w:pPr>
        <w:tabs>
          <w:tab w:val="decimal" w:pos="851"/>
        </w:tabs>
        <w:spacing w:after="120"/>
        <w:ind w:left="567" w:right="-510" w:firstLine="284"/>
        <w:rPr>
          <w:szCs w:val="22"/>
        </w:rPr>
      </w:pPr>
      <w:r>
        <w:rPr>
          <w:szCs w:val="22"/>
        </w:rPr>
        <w:t>Certificat d'enseignement secondaire supérieur (C.E.S.S.).</w:t>
      </w:r>
    </w:p>
    <w:bookmarkEnd w:id="2"/>
    <w:p w14:paraId="089B4D8F" w14:textId="77777777" w:rsidR="00F56B85" w:rsidRDefault="00F56B85" w:rsidP="00433358">
      <w:pPr>
        <w:tabs>
          <w:tab w:val="decimal" w:pos="851"/>
        </w:tabs>
        <w:spacing w:after="120"/>
        <w:ind w:left="567" w:right="-510" w:firstLine="284"/>
        <w:rPr>
          <w:szCs w:val="22"/>
        </w:rPr>
      </w:pPr>
    </w:p>
    <w:p w14:paraId="64BDF90A" w14:textId="77777777" w:rsidR="0096706A" w:rsidRPr="0096706A" w:rsidRDefault="0096706A" w:rsidP="00B212DE">
      <w:pPr>
        <w:numPr>
          <w:ilvl w:val="0"/>
          <w:numId w:val="24"/>
        </w:numPr>
        <w:spacing w:before="240" w:line="360" w:lineRule="auto"/>
        <w:ind w:left="357" w:hanging="357"/>
        <w:rPr>
          <w:b/>
        </w:rPr>
      </w:pPr>
      <w:r w:rsidRPr="0096706A">
        <w:rPr>
          <w:b/>
        </w:rPr>
        <w:t>ACQUIS D’APPRENTISSAGE</w:t>
      </w:r>
    </w:p>
    <w:p w14:paraId="34406A55" w14:textId="77777777" w:rsidR="0096706A" w:rsidRDefault="0096706A" w:rsidP="0096706A">
      <w:pPr>
        <w:spacing w:after="120"/>
        <w:ind w:left="357"/>
        <w:rPr>
          <w:b/>
          <w:szCs w:val="22"/>
        </w:rPr>
      </w:pPr>
      <w:bookmarkStart w:id="3" w:name="tyjcwt" w:colFirst="0" w:colLast="0"/>
      <w:bookmarkEnd w:id="3"/>
      <w:r>
        <w:rPr>
          <w:b/>
          <w:szCs w:val="22"/>
        </w:rPr>
        <w:t xml:space="preserve">Pour atteindre le seuil de réussite, </w:t>
      </w:r>
      <w:r w:rsidRPr="006C3B0A">
        <w:rPr>
          <w:b/>
          <w:szCs w:val="22"/>
        </w:rPr>
        <w:t>l’étudiant sera capable</w:t>
      </w:r>
      <w:r>
        <w:rPr>
          <w:szCs w:val="22"/>
        </w:rPr>
        <w:t> </w:t>
      </w:r>
      <w:r>
        <w:rPr>
          <w:b/>
          <w:szCs w:val="22"/>
        </w:rPr>
        <w:t>:</w:t>
      </w:r>
    </w:p>
    <w:p w14:paraId="263C186C" w14:textId="71DF8A48" w:rsidR="0096706A" w:rsidRPr="00F56B85" w:rsidRDefault="00F56B85" w:rsidP="00F864D7">
      <w:pPr>
        <w:spacing w:after="120" w:line="276" w:lineRule="auto"/>
        <w:ind w:left="426"/>
        <w:rPr>
          <w:i/>
          <w:szCs w:val="22"/>
        </w:rPr>
      </w:pPr>
      <w:r>
        <w:rPr>
          <w:i/>
          <w:szCs w:val="22"/>
        </w:rPr>
        <w:t>f</w:t>
      </w:r>
      <w:r w:rsidR="0096706A" w:rsidRPr="00F56B85">
        <w:rPr>
          <w:i/>
          <w:szCs w:val="22"/>
        </w:rPr>
        <w:t>ace à des situations concrètes de la vie professionnelle en bibliothèque publique, dans le respect des règles d’usage de la langue française, de la terminologie propre au secteur, de la législation en vigueur et de la déontologie,</w:t>
      </w:r>
    </w:p>
    <w:p w14:paraId="6A819D08" w14:textId="77777777" w:rsidR="0096706A" w:rsidRPr="0096706A" w:rsidRDefault="0096706A" w:rsidP="0096706A">
      <w:pPr>
        <w:numPr>
          <w:ilvl w:val="0"/>
          <w:numId w:val="4"/>
        </w:numPr>
        <w:tabs>
          <w:tab w:val="clear" w:pos="1211"/>
        </w:tabs>
        <w:spacing w:before="60" w:after="60"/>
        <w:ind w:left="709" w:hanging="283"/>
      </w:pPr>
      <w:r w:rsidRPr="0096706A">
        <w:t>d’expliquer les contextes législatifs et institutionnels dans lesquels s’inscrivent les bibliothèques publiques ;</w:t>
      </w:r>
    </w:p>
    <w:p w14:paraId="4CE6AF76" w14:textId="73AB4C13" w:rsidR="006C3B0A" w:rsidRDefault="006C3B0A" w:rsidP="006C3B0A">
      <w:pPr>
        <w:numPr>
          <w:ilvl w:val="0"/>
          <w:numId w:val="4"/>
        </w:numPr>
        <w:tabs>
          <w:tab w:val="clear" w:pos="1211"/>
        </w:tabs>
        <w:spacing w:before="60" w:after="60"/>
        <w:ind w:left="709" w:hanging="283"/>
      </w:pPr>
      <w:r>
        <w:t>d’a</w:t>
      </w:r>
      <w:r w:rsidRPr="006C3B0A">
        <w:t xml:space="preserve">nalyser des </w:t>
      </w:r>
      <w:r w:rsidR="004E7816" w:rsidRPr="004E7816">
        <w:t xml:space="preserve">Plans Quinquennaux de Développement de la Lecture </w:t>
      </w:r>
      <w:r w:rsidR="004E7816">
        <w:t>(</w:t>
      </w:r>
      <w:r w:rsidRPr="006C3B0A">
        <w:t>PQDL</w:t>
      </w:r>
      <w:r w:rsidR="004E7816">
        <w:t>)</w:t>
      </w:r>
      <w:r w:rsidRPr="006C3B0A">
        <w:t xml:space="preserve"> (priorités, actions et objectifs) </w:t>
      </w:r>
      <w:r w:rsidR="00D843BC">
        <w:t>et</w:t>
      </w:r>
      <w:r>
        <w:t xml:space="preserve"> </w:t>
      </w:r>
      <w:r w:rsidR="00AA2D6C">
        <w:t xml:space="preserve">de </w:t>
      </w:r>
      <w:r>
        <w:t xml:space="preserve">les </w:t>
      </w:r>
      <w:r w:rsidR="00D843BC">
        <w:t xml:space="preserve">évaluer en les situant </w:t>
      </w:r>
      <w:r w:rsidRPr="006C3B0A">
        <w:t>dans le territoire conc</w:t>
      </w:r>
      <w:r w:rsidR="004E7816">
        <w:t>erné, la législation en vigueur</w:t>
      </w:r>
      <w:r w:rsidRPr="006C3B0A">
        <w:t xml:space="preserve"> </w:t>
      </w:r>
      <w:r w:rsidR="00D843BC">
        <w:t xml:space="preserve">et </w:t>
      </w:r>
      <w:r w:rsidR="004E7816">
        <w:t>en considérant les moyens mis en œuvre ;</w:t>
      </w:r>
    </w:p>
    <w:p w14:paraId="489CEBCC" w14:textId="77777777" w:rsidR="0096706A" w:rsidRDefault="0096706A" w:rsidP="0096706A">
      <w:pPr>
        <w:numPr>
          <w:ilvl w:val="0"/>
          <w:numId w:val="4"/>
        </w:numPr>
        <w:tabs>
          <w:tab w:val="clear" w:pos="1211"/>
        </w:tabs>
        <w:spacing w:before="60" w:after="60"/>
        <w:ind w:left="709" w:hanging="283"/>
      </w:pPr>
      <w:r>
        <w:lastRenderedPageBreak/>
        <w:t>d’a</w:t>
      </w:r>
      <w:r w:rsidRPr="0096706A">
        <w:t>nalyser des pratiques professionnelles au regard de la législation, de la structure et de l’organisation des bibliothèques publiques.</w:t>
      </w:r>
    </w:p>
    <w:p w14:paraId="470ED178" w14:textId="77777777" w:rsidR="0096706A" w:rsidRPr="0096706A" w:rsidRDefault="0096706A" w:rsidP="0096706A">
      <w:pPr>
        <w:spacing w:before="60" w:after="60"/>
        <w:ind w:left="709"/>
      </w:pPr>
    </w:p>
    <w:p w14:paraId="1E86B2B3" w14:textId="77777777" w:rsidR="0096706A" w:rsidRPr="0096706A" w:rsidRDefault="0096706A" w:rsidP="0096706A">
      <w:pPr>
        <w:spacing w:before="60" w:after="60"/>
        <w:ind w:left="426"/>
      </w:pPr>
      <w:r w:rsidRPr="0096706A">
        <w:rPr>
          <w:b/>
        </w:rPr>
        <w:t xml:space="preserve">Pour la détermination du degré de </w:t>
      </w:r>
      <w:r w:rsidRPr="005F6ECC">
        <w:rPr>
          <w:b/>
        </w:rPr>
        <w:t>maîtrise, il sera tenu compte des critères suivants :</w:t>
      </w:r>
      <w:r w:rsidRPr="0096706A">
        <w:t> </w:t>
      </w:r>
    </w:p>
    <w:p w14:paraId="30824928" w14:textId="577A2781" w:rsidR="0096706A" w:rsidRPr="0096706A" w:rsidRDefault="0096706A" w:rsidP="0096706A">
      <w:pPr>
        <w:numPr>
          <w:ilvl w:val="0"/>
          <w:numId w:val="4"/>
        </w:numPr>
        <w:tabs>
          <w:tab w:val="clear" w:pos="1211"/>
        </w:tabs>
        <w:spacing w:before="60" w:after="60"/>
        <w:ind w:left="709" w:hanging="283"/>
      </w:pPr>
      <w:r>
        <w:t>le n</w:t>
      </w:r>
      <w:r w:rsidRPr="0096706A">
        <w:t>iveau de précision : la clarté, la concision, la rigueur au niveau de la terminologie et des concepts</w:t>
      </w:r>
      <w:r w:rsidR="00C0134C">
        <w:t> ;</w:t>
      </w:r>
    </w:p>
    <w:p w14:paraId="113D4BFD" w14:textId="6FAE8567" w:rsidR="0096706A" w:rsidRPr="0096706A" w:rsidRDefault="0096706A" w:rsidP="0096706A">
      <w:pPr>
        <w:numPr>
          <w:ilvl w:val="0"/>
          <w:numId w:val="4"/>
        </w:numPr>
        <w:tabs>
          <w:tab w:val="clear" w:pos="1211"/>
        </w:tabs>
        <w:spacing w:before="60" w:after="60"/>
        <w:ind w:left="709" w:hanging="283"/>
      </w:pPr>
      <w:r>
        <w:t xml:space="preserve">le </w:t>
      </w:r>
      <w:r w:rsidRPr="0096706A">
        <w:t>niveau de cohérence : la capacité à établir de liens logiques pour former un ensemble organisé</w:t>
      </w:r>
      <w:r w:rsidR="00C0134C">
        <w:t> ;</w:t>
      </w:r>
    </w:p>
    <w:p w14:paraId="7798F52F" w14:textId="77777777" w:rsidR="0096706A" w:rsidRPr="0096706A" w:rsidRDefault="0096706A" w:rsidP="0096706A">
      <w:pPr>
        <w:numPr>
          <w:ilvl w:val="0"/>
          <w:numId w:val="4"/>
        </w:numPr>
        <w:tabs>
          <w:tab w:val="clear" w:pos="1211"/>
        </w:tabs>
        <w:spacing w:before="60" w:after="60"/>
        <w:ind w:left="709" w:hanging="283"/>
      </w:pPr>
      <w:r>
        <w:t xml:space="preserve">le </w:t>
      </w:r>
      <w:r w:rsidRPr="0096706A">
        <w:t>niveau d’intégration : la capacité à s’approprier des notions, concepts, techniques et démarches en les intégrant dans son analyse et son argumentation.</w:t>
      </w:r>
    </w:p>
    <w:p w14:paraId="420308D4" w14:textId="77777777" w:rsidR="00ED74A9" w:rsidRDefault="00ED74A9" w:rsidP="00ED74A9"/>
    <w:p w14:paraId="259E7486" w14:textId="77777777" w:rsidR="00ED74A9" w:rsidRDefault="00ED74A9" w:rsidP="00B212DE">
      <w:pPr>
        <w:numPr>
          <w:ilvl w:val="0"/>
          <w:numId w:val="24"/>
        </w:numPr>
        <w:spacing w:line="360" w:lineRule="auto"/>
        <w:rPr>
          <w:b/>
        </w:rPr>
      </w:pPr>
      <w:r>
        <w:rPr>
          <w:b/>
        </w:rPr>
        <w:t>PROGRAMME</w:t>
      </w:r>
    </w:p>
    <w:p w14:paraId="4AE8F18D" w14:textId="77777777" w:rsidR="00ED74A9" w:rsidRDefault="00ED74A9" w:rsidP="00ED74A9">
      <w:pPr>
        <w:ind w:left="360"/>
        <w:rPr>
          <w:szCs w:val="22"/>
        </w:rPr>
      </w:pPr>
      <w:r>
        <w:rPr>
          <w:szCs w:val="22"/>
        </w:rPr>
        <w:t>L</w:t>
      </w:r>
      <w:r w:rsidRPr="00D01F1D">
        <w:rPr>
          <w:szCs w:val="22"/>
        </w:rPr>
        <w:t>’étudiant sera capable :</w:t>
      </w:r>
    </w:p>
    <w:p w14:paraId="658782E4" w14:textId="77777777" w:rsidR="00DE48E1" w:rsidRDefault="00DE48E1" w:rsidP="00ED74A9">
      <w:pPr>
        <w:ind w:left="360"/>
        <w:rPr>
          <w:szCs w:val="22"/>
        </w:rPr>
      </w:pPr>
    </w:p>
    <w:p w14:paraId="1AB54869" w14:textId="77777777" w:rsidR="0096706A" w:rsidRPr="00DE48E1" w:rsidRDefault="00DE48E1" w:rsidP="00F56B85">
      <w:pPr>
        <w:spacing w:line="276" w:lineRule="auto"/>
        <w:ind w:left="360"/>
        <w:rPr>
          <w:b/>
        </w:rPr>
      </w:pPr>
      <w:r w:rsidRPr="00DE48E1">
        <w:rPr>
          <w:b/>
          <w:szCs w:val="22"/>
        </w:rPr>
        <w:t xml:space="preserve">4.1 </w:t>
      </w:r>
      <w:r w:rsidR="0096706A" w:rsidRPr="00DE48E1">
        <w:rPr>
          <w:b/>
        </w:rPr>
        <w:t>Législation appliquée</w:t>
      </w:r>
    </w:p>
    <w:p w14:paraId="37A7A6FB" w14:textId="0A1D96AC" w:rsidR="0096706A" w:rsidRDefault="00F56B85" w:rsidP="00F56B85">
      <w:pPr>
        <w:pStyle w:val="paragraph"/>
        <w:spacing w:before="0" w:beforeAutospacing="0" w:after="0" w:afterAutospacing="0" w:line="276" w:lineRule="auto"/>
        <w:ind w:left="708"/>
        <w:jc w:val="both"/>
        <w:textAlignment w:val="baseline"/>
        <w:rPr>
          <w:rStyle w:val="eop"/>
          <w:sz w:val="22"/>
          <w:szCs w:val="22"/>
        </w:rPr>
      </w:pPr>
      <w:r>
        <w:rPr>
          <w:rStyle w:val="normaltextrun"/>
          <w:i/>
          <w:iCs/>
          <w:sz w:val="22"/>
          <w:szCs w:val="22"/>
        </w:rPr>
        <w:t>f</w:t>
      </w:r>
      <w:r w:rsidR="0096706A">
        <w:rPr>
          <w:rStyle w:val="normaltextrun"/>
          <w:i/>
          <w:iCs/>
          <w:sz w:val="22"/>
          <w:szCs w:val="22"/>
        </w:rPr>
        <w:t>ace à des situations concrètes de la vie professionnelle liées aux bibliothèques,</w:t>
      </w:r>
      <w:r w:rsidR="0096706A">
        <w:rPr>
          <w:rStyle w:val="eop"/>
          <w:sz w:val="22"/>
          <w:szCs w:val="22"/>
        </w:rPr>
        <w:t> </w:t>
      </w:r>
    </w:p>
    <w:p w14:paraId="35BDC5EC" w14:textId="77777777" w:rsidR="0096706A" w:rsidRPr="003153B6" w:rsidRDefault="0096706A" w:rsidP="00F56B85">
      <w:pPr>
        <w:numPr>
          <w:ilvl w:val="0"/>
          <w:numId w:val="5"/>
        </w:numPr>
        <w:tabs>
          <w:tab w:val="clear" w:pos="1211"/>
        </w:tabs>
        <w:spacing w:before="60" w:after="60"/>
        <w:ind w:left="1274" w:hanging="283"/>
      </w:pPr>
      <w:r w:rsidRPr="003153B6">
        <w:t>de caractériser les éléments essentiels des structures fédérales, communautaires, régionales, provinciales et communales constituant l’Etat belge ; </w:t>
      </w:r>
    </w:p>
    <w:p w14:paraId="4C5EC74D" w14:textId="7F003EEB" w:rsidR="0096706A" w:rsidRPr="003153B6" w:rsidRDefault="0096706A" w:rsidP="00F56B85">
      <w:pPr>
        <w:numPr>
          <w:ilvl w:val="0"/>
          <w:numId w:val="5"/>
        </w:numPr>
        <w:tabs>
          <w:tab w:val="clear" w:pos="1211"/>
        </w:tabs>
        <w:spacing w:before="60" w:after="60"/>
        <w:ind w:left="1274" w:hanging="283"/>
      </w:pPr>
      <w:r w:rsidRPr="003153B6">
        <w:t>d’appréhender la hiérarchie des normes dans le système fédéral belge (lois, arrêtés, décrets, ordonnances</w:t>
      </w:r>
      <w:r w:rsidR="00EF6345">
        <w:t>,</w:t>
      </w:r>
      <w:r w:rsidRPr="003153B6">
        <w:t xml:space="preserve"> …) ; </w:t>
      </w:r>
    </w:p>
    <w:p w14:paraId="6B10A345" w14:textId="48B0DA34" w:rsidR="0096706A" w:rsidRDefault="0096706A" w:rsidP="00F56B85">
      <w:pPr>
        <w:numPr>
          <w:ilvl w:val="0"/>
          <w:numId w:val="5"/>
        </w:numPr>
        <w:tabs>
          <w:tab w:val="clear" w:pos="1211"/>
        </w:tabs>
        <w:spacing w:before="60" w:after="60"/>
        <w:ind w:left="1274" w:hanging="283"/>
      </w:pPr>
      <w:r w:rsidRPr="003153B6">
        <w:t>d’expliciter les concepts d’autonomie régionale et communautaire, de matières per</w:t>
      </w:r>
      <w:r w:rsidR="004E7816">
        <w:t>sonnalisables, de compétences</w:t>
      </w:r>
      <w:r w:rsidR="00EF6345">
        <w:t xml:space="preserve">, </w:t>
      </w:r>
      <w:r w:rsidR="004E7816">
        <w:t>…</w:t>
      </w:r>
      <w:r w:rsidRPr="003153B6">
        <w:t> ; </w:t>
      </w:r>
    </w:p>
    <w:p w14:paraId="78548726" w14:textId="3D8B62AA" w:rsidR="0096706A" w:rsidRDefault="0096706A" w:rsidP="00F56B85">
      <w:pPr>
        <w:numPr>
          <w:ilvl w:val="0"/>
          <w:numId w:val="5"/>
        </w:numPr>
        <w:tabs>
          <w:tab w:val="clear" w:pos="1211"/>
        </w:tabs>
        <w:spacing w:before="60" w:after="60"/>
        <w:ind w:left="1274" w:hanging="283"/>
      </w:pPr>
      <w:r>
        <w:t>d’analyser et de s’approprier des textes législatifs et réglementaires portant sur :</w:t>
      </w:r>
    </w:p>
    <w:p w14:paraId="5DD1AB06" w14:textId="77777777" w:rsidR="0096706A" w:rsidRDefault="0096706A" w:rsidP="00F56B85">
      <w:pPr>
        <w:numPr>
          <w:ilvl w:val="0"/>
          <w:numId w:val="6"/>
        </w:numPr>
        <w:tabs>
          <w:tab w:val="clear" w:pos="1211"/>
        </w:tabs>
        <w:spacing w:before="60" w:after="60"/>
        <w:ind w:left="1558" w:hanging="284"/>
      </w:pPr>
      <w:r>
        <w:t>les aspects essentiels de la législation relative au développement des pratiques de lecture,</w:t>
      </w:r>
    </w:p>
    <w:p w14:paraId="4F9AE683" w14:textId="77777777" w:rsidR="0096706A" w:rsidRDefault="0096706A" w:rsidP="00F56B85">
      <w:pPr>
        <w:numPr>
          <w:ilvl w:val="0"/>
          <w:numId w:val="6"/>
        </w:numPr>
        <w:tabs>
          <w:tab w:val="clear" w:pos="1211"/>
        </w:tabs>
        <w:spacing w:before="60" w:after="60"/>
        <w:ind w:left="1558" w:hanging="284"/>
      </w:pPr>
      <w:r>
        <w:t>l’organisation du secteur,</w:t>
      </w:r>
    </w:p>
    <w:p w14:paraId="048A078F" w14:textId="77777777" w:rsidR="0096706A" w:rsidRDefault="0096706A" w:rsidP="00F56B85">
      <w:pPr>
        <w:numPr>
          <w:ilvl w:val="0"/>
          <w:numId w:val="6"/>
        </w:numPr>
        <w:tabs>
          <w:tab w:val="clear" w:pos="1211"/>
        </w:tabs>
        <w:spacing w:before="60" w:after="60"/>
        <w:ind w:left="1558" w:hanging="284"/>
      </w:pPr>
      <w:r>
        <w:t>les pouvoirs subsidiants et subsidiés ainsi que leurs compétences respectives,</w:t>
      </w:r>
    </w:p>
    <w:p w14:paraId="3E50B5DE" w14:textId="56AC7E61" w:rsidR="0096706A" w:rsidRDefault="0096706A" w:rsidP="00F56B85">
      <w:pPr>
        <w:numPr>
          <w:ilvl w:val="0"/>
          <w:numId w:val="6"/>
        </w:numPr>
        <w:tabs>
          <w:tab w:val="clear" w:pos="1211"/>
        </w:tabs>
        <w:spacing w:before="60" w:after="60"/>
        <w:ind w:left="1558" w:hanging="284"/>
      </w:pPr>
      <w:r>
        <w:t>les modalités de subventionnement</w:t>
      </w:r>
      <w:r w:rsidR="004E7816">
        <w:t>,</w:t>
      </w:r>
    </w:p>
    <w:p w14:paraId="395DD2FA" w14:textId="77777777" w:rsidR="0096706A" w:rsidRDefault="0096706A" w:rsidP="00F56B85">
      <w:pPr>
        <w:numPr>
          <w:ilvl w:val="0"/>
          <w:numId w:val="6"/>
        </w:numPr>
        <w:tabs>
          <w:tab w:val="clear" w:pos="1211"/>
        </w:tabs>
        <w:spacing w:before="60" w:after="60"/>
        <w:ind w:left="1558" w:hanging="284"/>
      </w:pPr>
      <w:r>
        <w:t>les droits et politiques culturels,</w:t>
      </w:r>
    </w:p>
    <w:p w14:paraId="5F7385AE" w14:textId="77777777" w:rsidR="0096706A" w:rsidRDefault="0096706A" w:rsidP="00F56B85">
      <w:pPr>
        <w:numPr>
          <w:ilvl w:val="0"/>
          <w:numId w:val="6"/>
        </w:numPr>
        <w:tabs>
          <w:tab w:val="clear" w:pos="1211"/>
        </w:tabs>
        <w:spacing w:before="60" w:after="60"/>
        <w:ind w:left="1558" w:hanging="284"/>
      </w:pPr>
      <w:r>
        <w:t>la nouvelle gouvernance culturelle,</w:t>
      </w:r>
    </w:p>
    <w:p w14:paraId="6DDC3B46" w14:textId="77777777" w:rsidR="0096706A" w:rsidRDefault="00DE48E1" w:rsidP="00F56B85">
      <w:pPr>
        <w:numPr>
          <w:ilvl w:val="0"/>
          <w:numId w:val="6"/>
        </w:numPr>
        <w:tabs>
          <w:tab w:val="clear" w:pos="1211"/>
        </w:tabs>
        <w:spacing w:before="60" w:after="60"/>
        <w:ind w:left="1558" w:hanging="284"/>
      </w:pPr>
      <w:r>
        <w:t>les marchés publics,</w:t>
      </w:r>
    </w:p>
    <w:p w14:paraId="34DAEF2E" w14:textId="4A7AA9F2" w:rsidR="0096706A" w:rsidRDefault="00DE48E1" w:rsidP="00F56B85">
      <w:pPr>
        <w:numPr>
          <w:ilvl w:val="0"/>
          <w:numId w:val="6"/>
        </w:numPr>
        <w:tabs>
          <w:tab w:val="clear" w:pos="1211"/>
        </w:tabs>
        <w:spacing w:before="60" w:after="60"/>
        <w:ind w:left="1558" w:hanging="284"/>
      </w:pPr>
      <w:r>
        <w:t>les partenariats</w:t>
      </w:r>
      <w:r w:rsidR="00DC0638">
        <w:t>,</w:t>
      </w:r>
    </w:p>
    <w:p w14:paraId="4E169033" w14:textId="77777777" w:rsidR="0096706A" w:rsidRDefault="00DE48E1" w:rsidP="00F56B85">
      <w:pPr>
        <w:numPr>
          <w:ilvl w:val="0"/>
          <w:numId w:val="6"/>
        </w:numPr>
        <w:tabs>
          <w:tab w:val="clear" w:pos="1211"/>
        </w:tabs>
        <w:spacing w:before="60" w:after="60"/>
        <w:ind w:left="1558" w:hanging="284"/>
      </w:pPr>
      <w:r>
        <w:t>le travail en réseau,</w:t>
      </w:r>
    </w:p>
    <w:p w14:paraId="2CDAE9A3" w14:textId="77777777" w:rsidR="008B4E2C" w:rsidRDefault="00DE48E1" w:rsidP="00F56B85">
      <w:pPr>
        <w:numPr>
          <w:ilvl w:val="0"/>
          <w:numId w:val="6"/>
        </w:numPr>
        <w:tabs>
          <w:tab w:val="clear" w:pos="1211"/>
        </w:tabs>
        <w:spacing w:before="60" w:after="60"/>
        <w:ind w:left="1558" w:hanging="284"/>
      </w:pPr>
      <w:r>
        <w:t xml:space="preserve">les législations </w:t>
      </w:r>
      <w:r w:rsidR="0096706A">
        <w:t>anti-discrimination, droits d’aute</w:t>
      </w:r>
      <w:r w:rsidR="00DC0638">
        <w:t xml:space="preserve">urs, droit à l’image, RGPD, </w:t>
      </w:r>
    </w:p>
    <w:p w14:paraId="52A6E239" w14:textId="30FC3F67" w:rsidR="0096706A" w:rsidRPr="003153B6" w:rsidRDefault="00DC0638" w:rsidP="00F56B85">
      <w:pPr>
        <w:numPr>
          <w:ilvl w:val="0"/>
          <w:numId w:val="6"/>
        </w:numPr>
        <w:tabs>
          <w:tab w:val="clear" w:pos="1211"/>
        </w:tabs>
        <w:spacing w:before="60" w:after="60"/>
        <w:ind w:left="1558" w:hanging="284"/>
      </w:pPr>
      <w:r>
        <w:t>…</w:t>
      </w:r>
      <w:r w:rsidR="00C0134C">
        <w:t>,</w:t>
      </w:r>
    </w:p>
    <w:p w14:paraId="43F5A191" w14:textId="77777777" w:rsidR="00DC0638" w:rsidRDefault="0096706A" w:rsidP="00F56B85">
      <w:pPr>
        <w:numPr>
          <w:ilvl w:val="0"/>
          <w:numId w:val="5"/>
        </w:numPr>
        <w:tabs>
          <w:tab w:val="clear" w:pos="1211"/>
        </w:tabs>
        <w:spacing w:before="60" w:after="60"/>
        <w:ind w:left="1274" w:hanging="283"/>
      </w:pPr>
      <w:r w:rsidRPr="003153B6">
        <w:t xml:space="preserve">d’expliciter l’évolution de la législation du secteur ; </w:t>
      </w:r>
    </w:p>
    <w:p w14:paraId="67417B8C" w14:textId="414408E6" w:rsidR="0096706A" w:rsidRPr="00906B51" w:rsidRDefault="0096706A" w:rsidP="00F56B85">
      <w:pPr>
        <w:numPr>
          <w:ilvl w:val="0"/>
          <w:numId w:val="5"/>
        </w:numPr>
        <w:tabs>
          <w:tab w:val="clear" w:pos="1211"/>
        </w:tabs>
        <w:spacing w:before="60" w:after="60"/>
        <w:ind w:left="1274" w:hanging="283"/>
      </w:pPr>
      <w:r w:rsidRPr="003153B6">
        <w:t>de mettre en place une veille sur l’évolution de la législation du secteur</w:t>
      </w:r>
      <w:r>
        <w:t> ;</w:t>
      </w:r>
    </w:p>
    <w:p w14:paraId="562D97B4" w14:textId="77777777" w:rsidR="0096706A" w:rsidRPr="00906B51" w:rsidRDefault="00DE48E1" w:rsidP="00F56B85">
      <w:pPr>
        <w:numPr>
          <w:ilvl w:val="0"/>
          <w:numId w:val="5"/>
        </w:numPr>
        <w:tabs>
          <w:tab w:val="clear" w:pos="1211"/>
        </w:tabs>
        <w:spacing w:before="60" w:after="60"/>
        <w:ind w:left="1274" w:hanging="283"/>
      </w:pPr>
      <w:r>
        <w:t>d’a</w:t>
      </w:r>
      <w:r w:rsidR="0096706A">
        <w:t>nalyser la mise en œuvre de la législation dans le travail concret des bibliothèques en se référant à</w:t>
      </w:r>
      <w:r>
        <w:t> :</w:t>
      </w:r>
    </w:p>
    <w:p w14:paraId="2E21B92C" w14:textId="77777777" w:rsidR="0096706A" w:rsidRPr="00906B51" w:rsidRDefault="00DE48E1" w:rsidP="00F56B85">
      <w:pPr>
        <w:numPr>
          <w:ilvl w:val="0"/>
          <w:numId w:val="6"/>
        </w:numPr>
        <w:tabs>
          <w:tab w:val="clear" w:pos="1211"/>
        </w:tabs>
        <w:spacing w:before="60" w:after="60"/>
        <w:ind w:left="1558" w:hanging="284"/>
      </w:pPr>
      <w:r>
        <w:t>l</w:t>
      </w:r>
      <w:r w:rsidR="0096706A">
        <w:t>a connaissance du public et des territoires,</w:t>
      </w:r>
    </w:p>
    <w:p w14:paraId="5EC98C39" w14:textId="77777777" w:rsidR="0096706A" w:rsidRPr="00906B51" w:rsidRDefault="00DE48E1" w:rsidP="00F56B85">
      <w:pPr>
        <w:numPr>
          <w:ilvl w:val="0"/>
          <w:numId w:val="6"/>
        </w:numPr>
        <w:tabs>
          <w:tab w:val="clear" w:pos="1211"/>
        </w:tabs>
        <w:spacing w:before="60" w:after="60"/>
        <w:ind w:left="1558" w:hanging="284"/>
      </w:pPr>
      <w:r>
        <w:t>l</w:t>
      </w:r>
      <w:r w:rsidR="0096706A">
        <w:t>a politique documentaire,</w:t>
      </w:r>
    </w:p>
    <w:p w14:paraId="75154C3B" w14:textId="77777777" w:rsidR="0096706A" w:rsidRPr="00662E3B" w:rsidRDefault="00DE48E1" w:rsidP="00F56B85">
      <w:pPr>
        <w:numPr>
          <w:ilvl w:val="0"/>
          <w:numId w:val="6"/>
        </w:numPr>
        <w:tabs>
          <w:tab w:val="clear" w:pos="1211"/>
        </w:tabs>
        <w:spacing w:before="60" w:after="60"/>
        <w:ind w:left="1558" w:hanging="284"/>
      </w:pPr>
      <w:r>
        <w:t>l’accueil des publics,</w:t>
      </w:r>
    </w:p>
    <w:p w14:paraId="4D1A785B" w14:textId="77777777" w:rsidR="0096706A" w:rsidRPr="00662E3B" w:rsidRDefault="00DE48E1" w:rsidP="00F56B85">
      <w:pPr>
        <w:numPr>
          <w:ilvl w:val="0"/>
          <w:numId w:val="6"/>
        </w:numPr>
        <w:tabs>
          <w:tab w:val="clear" w:pos="1211"/>
        </w:tabs>
        <w:spacing w:before="60" w:after="60"/>
        <w:ind w:left="1558" w:hanging="284"/>
      </w:pPr>
      <w:r>
        <w:t>l’aménagement des espaces,</w:t>
      </w:r>
    </w:p>
    <w:p w14:paraId="0B881DE4" w14:textId="77777777" w:rsidR="0096706A" w:rsidRPr="00662E3B" w:rsidRDefault="00DE48E1" w:rsidP="00F56B85">
      <w:pPr>
        <w:numPr>
          <w:ilvl w:val="0"/>
          <w:numId w:val="6"/>
        </w:numPr>
        <w:tabs>
          <w:tab w:val="clear" w:pos="1211"/>
        </w:tabs>
        <w:spacing w:before="60" w:after="60"/>
        <w:ind w:left="1558" w:hanging="284"/>
      </w:pPr>
      <w:r>
        <w:t>les aspects numériques,</w:t>
      </w:r>
    </w:p>
    <w:p w14:paraId="7FEF7DB4" w14:textId="77777777" w:rsidR="0096706A" w:rsidRPr="00662E3B" w:rsidRDefault="00DE48E1" w:rsidP="00F56B85">
      <w:pPr>
        <w:numPr>
          <w:ilvl w:val="0"/>
          <w:numId w:val="6"/>
        </w:numPr>
        <w:tabs>
          <w:tab w:val="clear" w:pos="1211"/>
        </w:tabs>
        <w:spacing w:before="60" w:after="60"/>
        <w:ind w:left="1558" w:hanging="284"/>
      </w:pPr>
      <w:r>
        <w:t>les rapports et la communication,</w:t>
      </w:r>
    </w:p>
    <w:p w14:paraId="21B66657" w14:textId="5B2D82D5" w:rsidR="00DE48E1" w:rsidRDefault="00DE48E1" w:rsidP="00F56B85">
      <w:pPr>
        <w:numPr>
          <w:ilvl w:val="0"/>
          <w:numId w:val="6"/>
        </w:numPr>
        <w:tabs>
          <w:tab w:val="clear" w:pos="1211"/>
        </w:tabs>
        <w:spacing w:before="60" w:after="60"/>
        <w:ind w:left="1558" w:hanging="284"/>
      </w:pPr>
      <w:r>
        <w:t>… </w:t>
      </w:r>
      <w:r w:rsidR="00C0134C">
        <w:t>,</w:t>
      </w:r>
    </w:p>
    <w:p w14:paraId="6D80EC7F" w14:textId="77777777" w:rsidR="00DE48E1" w:rsidRPr="00DE48E1" w:rsidRDefault="00DE48E1" w:rsidP="00DE48E1">
      <w:pPr>
        <w:ind w:left="360"/>
        <w:rPr>
          <w:b/>
          <w:szCs w:val="22"/>
        </w:rPr>
      </w:pPr>
      <w:r>
        <w:rPr>
          <w:b/>
          <w:szCs w:val="22"/>
        </w:rPr>
        <w:lastRenderedPageBreak/>
        <w:t xml:space="preserve">4.2 </w:t>
      </w:r>
      <w:r w:rsidRPr="00DE48E1">
        <w:rPr>
          <w:b/>
          <w:szCs w:val="22"/>
        </w:rPr>
        <w:t>Plan quinquennal de développement de la lecture </w:t>
      </w:r>
    </w:p>
    <w:p w14:paraId="05FDBCA0" w14:textId="710F3016" w:rsidR="00DE48E1" w:rsidRPr="00906B51" w:rsidRDefault="00DE48E1" w:rsidP="00F56B85">
      <w:pPr>
        <w:numPr>
          <w:ilvl w:val="0"/>
          <w:numId w:val="5"/>
        </w:numPr>
        <w:tabs>
          <w:tab w:val="clear" w:pos="1211"/>
        </w:tabs>
        <w:spacing w:before="60" w:after="60"/>
        <w:ind w:left="1274" w:hanging="283"/>
      </w:pPr>
      <w:r w:rsidRPr="00906B51">
        <w:t xml:space="preserve">d’expliquer le cadre institutionnel (décret </w:t>
      </w:r>
      <w:r w:rsidR="00DC0638">
        <w:t>en vigueur</w:t>
      </w:r>
      <w:r w:rsidRPr="00906B51">
        <w:t>) dans lequel s’inscrivent les plans quinquennaux de développement de la lecture ; </w:t>
      </w:r>
    </w:p>
    <w:p w14:paraId="7239FC98" w14:textId="473EF623" w:rsidR="00DE48E1" w:rsidRPr="00906B51" w:rsidRDefault="00DC0638" w:rsidP="00F56B85">
      <w:pPr>
        <w:numPr>
          <w:ilvl w:val="0"/>
          <w:numId w:val="5"/>
        </w:numPr>
        <w:tabs>
          <w:tab w:val="clear" w:pos="1211"/>
        </w:tabs>
        <w:spacing w:after="60"/>
        <w:ind w:left="1274" w:hanging="283"/>
      </w:pPr>
      <w:r>
        <w:t>d’expliquer l</w:t>
      </w:r>
      <w:r w:rsidR="00DE48E1" w:rsidRPr="00906B51">
        <w:t>es enjeux de la mobilisation des équipes et des</w:t>
      </w:r>
      <w:r>
        <w:t xml:space="preserve"> pouvoirs organisateurs dans </w:t>
      </w:r>
      <w:r w:rsidR="00DE48E1" w:rsidRPr="00906B51">
        <w:t>la conception du plan ainsi que de la fonction du responsable ; </w:t>
      </w:r>
    </w:p>
    <w:p w14:paraId="359C5572" w14:textId="77777777" w:rsidR="00DE48E1" w:rsidRPr="00906B51" w:rsidRDefault="00DE48E1" w:rsidP="00F56B85">
      <w:pPr>
        <w:pStyle w:val="paragraph"/>
        <w:spacing w:before="0" w:beforeAutospacing="0" w:after="0" w:afterAutospacing="0"/>
        <w:ind w:left="991"/>
      </w:pPr>
      <w:r w:rsidRPr="00906B51">
        <w:rPr>
          <w:i/>
          <w:iCs/>
          <w:lang w:val="fr-FR"/>
        </w:rPr>
        <w:t xml:space="preserve">à partir d’un </w:t>
      </w:r>
      <w:r>
        <w:rPr>
          <w:i/>
          <w:iCs/>
          <w:lang w:val="fr-FR"/>
        </w:rPr>
        <w:t xml:space="preserve">ou plusieurs </w:t>
      </w:r>
      <w:r w:rsidRPr="00906B51">
        <w:rPr>
          <w:i/>
          <w:iCs/>
          <w:lang w:val="fr-FR"/>
        </w:rPr>
        <w:t>plan</w:t>
      </w:r>
      <w:r>
        <w:rPr>
          <w:i/>
          <w:iCs/>
          <w:lang w:val="fr-FR"/>
        </w:rPr>
        <w:t xml:space="preserve">s </w:t>
      </w:r>
      <w:r w:rsidRPr="00906B51">
        <w:rPr>
          <w:i/>
          <w:iCs/>
          <w:lang w:val="fr-FR"/>
        </w:rPr>
        <w:t>quinquenna</w:t>
      </w:r>
      <w:r>
        <w:rPr>
          <w:i/>
          <w:iCs/>
          <w:lang w:val="fr-FR"/>
        </w:rPr>
        <w:t>ux</w:t>
      </w:r>
      <w:r w:rsidRPr="00906B51">
        <w:rPr>
          <w:i/>
          <w:iCs/>
          <w:lang w:val="fr-FR"/>
        </w:rPr>
        <w:t xml:space="preserve"> de développement de la lecture (PQDL) existant</w:t>
      </w:r>
      <w:r>
        <w:rPr>
          <w:i/>
          <w:iCs/>
          <w:lang w:val="fr-FR"/>
        </w:rPr>
        <w:t>s</w:t>
      </w:r>
      <w:r w:rsidRPr="00906B51">
        <w:rPr>
          <w:i/>
          <w:iCs/>
          <w:lang w:val="fr-FR"/>
        </w:rPr>
        <w:t>, en respectant la</w:t>
      </w:r>
      <w:r w:rsidRPr="00906B51">
        <w:rPr>
          <w:lang w:val="fr-FR"/>
        </w:rPr>
        <w:t xml:space="preserve"> </w:t>
      </w:r>
      <w:r w:rsidRPr="00906B51">
        <w:rPr>
          <w:i/>
          <w:iCs/>
          <w:lang w:val="fr-FR"/>
        </w:rPr>
        <w:t xml:space="preserve">législation en vigueur, </w:t>
      </w:r>
      <w:r w:rsidRPr="00906B51">
        <w:t> </w:t>
      </w:r>
    </w:p>
    <w:p w14:paraId="4986C490" w14:textId="5575652B" w:rsidR="00DE48E1" w:rsidRPr="00906B51" w:rsidRDefault="00DE48E1" w:rsidP="00F56B85">
      <w:pPr>
        <w:numPr>
          <w:ilvl w:val="0"/>
          <w:numId w:val="5"/>
        </w:numPr>
        <w:tabs>
          <w:tab w:val="clear" w:pos="1211"/>
        </w:tabs>
        <w:spacing w:before="60"/>
        <w:ind w:left="1274" w:hanging="283"/>
      </w:pPr>
      <w:r w:rsidRPr="00906B51">
        <w:t xml:space="preserve">d’identifier, à partir du diagnostic du territoire de compétence, les besoins de la population en termes de lecture </w:t>
      </w:r>
      <w:r w:rsidR="00DC0638">
        <w:t xml:space="preserve">publique </w:t>
      </w:r>
      <w:r w:rsidRPr="00906B51">
        <w:t>; </w:t>
      </w:r>
    </w:p>
    <w:p w14:paraId="522FB376" w14:textId="77777777" w:rsidR="00DE48E1" w:rsidRPr="00906B51" w:rsidRDefault="00DE48E1" w:rsidP="00F56B85">
      <w:pPr>
        <w:numPr>
          <w:ilvl w:val="0"/>
          <w:numId w:val="5"/>
        </w:numPr>
        <w:tabs>
          <w:tab w:val="clear" w:pos="1211"/>
        </w:tabs>
        <w:spacing w:before="60" w:after="60"/>
        <w:ind w:left="1274" w:hanging="283"/>
      </w:pPr>
      <w:r w:rsidRPr="00906B51">
        <w:t>de relever les axes ou priorités à cinq ans en matière de développement des politiques et des pratiques de lecture sur son territoire de compétence ; </w:t>
      </w:r>
    </w:p>
    <w:p w14:paraId="0B0485F8" w14:textId="77777777" w:rsidR="00DE48E1" w:rsidRPr="00906B51" w:rsidRDefault="00DE48E1" w:rsidP="00F56B85">
      <w:pPr>
        <w:numPr>
          <w:ilvl w:val="0"/>
          <w:numId w:val="5"/>
        </w:numPr>
        <w:tabs>
          <w:tab w:val="clear" w:pos="1211"/>
        </w:tabs>
        <w:spacing w:before="60" w:after="60"/>
        <w:ind w:left="1274" w:hanging="283"/>
      </w:pPr>
      <w:r w:rsidRPr="00906B51">
        <w:t>d’identifier les objectifs reliés aux priorités et aux actions planifiées ; </w:t>
      </w:r>
    </w:p>
    <w:p w14:paraId="4794353D" w14:textId="714123B8" w:rsidR="00DE48E1" w:rsidRPr="00906B51" w:rsidRDefault="00DE48E1" w:rsidP="00F56B85">
      <w:pPr>
        <w:numPr>
          <w:ilvl w:val="0"/>
          <w:numId w:val="5"/>
        </w:numPr>
        <w:tabs>
          <w:tab w:val="clear" w:pos="1211"/>
        </w:tabs>
        <w:spacing w:before="60" w:after="60"/>
        <w:ind w:left="1274" w:hanging="283"/>
      </w:pPr>
      <w:r w:rsidRPr="00906B51">
        <w:t>d’identifier les moyens : personnel, ressources documentaires, budget, infrastructure, partenariat</w:t>
      </w:r>
      <w:r w:rsidR="00D10DCC">
        <w:t>,</w:t>
      </w:r>
      <w:r w:rsidRPr="00906B51">
        <w:t>… ; </w:t>
      </w:r>
    </w:p>
    <w:p w14:paraId="1BCB3D34" w14:textId="77777777" w:rsidR="00DE48E1" w:rsidRPr="00906B51" w:rsidRDefault="00DE48E1" w:rsidP="00F56B85">
      <w:pPr>
        <w:numPr>
          <w:ilvl w:val="0"/>
          <w:numId w:val="5"/>
        </w:numPr>
        <w:tabs>
          <w:tab w:val="clear" w:pos="1211"/>
        </w:tabs>
        <w:spacing w:before="60" w:after="60"/>
        <w:ind w:left="1274" w:hanging="283"/>
      </w:pPr>
      <w:r w:rsidRPr="00906B51">
        <w:t>d’identifier le processus d’évaluation du plan ; </w:t>
      </w:r>
    </w:p>
    <w:p w14:paraId="5EF7B7C6" w14:textId="77777777" w:rsidR="00DE48E1" w:rsidRPr="00DE48E1" w:rsidRDefault="00DE48E1" w:rsidP="00F56B85">
      <w:pPr>
        <w:numPr>
          <w:ilvl w:val="0"/>
          <w:numId w:val="5"/>
        </w:numPr>
        <w:tabs>
          <w:tab w:val="clear" w:pos="1211"/>
        </w:tabs>
        <w:spacing w:before="60" w:after="60"/>
        <w:ind w:left="1274" w:hanging="283"/>
      </w:pPr>
      <w:r w:rsidRPr="00906B51">
        <w:t>de développer une réflexion critique</w:t>
      </w:r>
      <w:r>
        <w:t> ;</w:t>
      </w:r>
      <w:r w:rsidRPr="00DE48E1">
        <w:t xml:space="preserve"> </w:t>
      </w:r>
    </w:p>
    <w:p w14:paraId="6052167F" w14:textId="77777777" w:rsidR="00DE48E1" w:rsidRPr="00DE48E1" w:rsidRDefault="00DE48E1" w:rsidP="00F56B85">
      <w:pPr>
        <w:numPr>
          <w:ilvl w:val="0"/>
          <w:numId w:val="5"/>
        </w:numPr>
        <w:tabs>
          <w:tab w:val="clear" w:pos="1211"/>
        </w:tabs>
        <w:spacing w:before="60" w:after="60"/>
        <w:ind w:left="1274" w:hanging="283"/>
      </w:pPr>
      <w:r>
        <w:t>de c</w:t>
      </w:r>
      <w:r w:rsidRPr="00DE48E1">
        <w:t>oncevoir des critères relatifs à la législation et à un PQDL existant pour évaluer des pratiques et initiatives en bibliothèque publique ;</w:t>
      </w:r>
    </w:p>
    <w:p w14:paraId="4835F1BC" w14:textId="77777777" w:rsidR="00DE48E1" w:rsidRPr="00DE48E1" w:rsidRDefault="00DE48E1" w:rsidP="00F56B85">
      <w:pPr>
        <w:numPr>
          <w:ilvl w:val="0"/>
          <w:numId w:val="5"/>
        </w:numPr>
        <w:tabs>
          <w:tab w:val="clear" w:pos="1211"/>
        </w:tabs>
        <w:spacing w:before="60" w:after="60"/>
        <w:ind w:left="1274" w:hanging="283"/>
      </w:pPr>
      <w:r>
        <w:t>de c</w:t>
      </w:r>
      <w:r w:rsidRPr="00DE48E1">
        <w:t>omparer des PQDL existants en lien avec des territoires déterminés ;</w:t>
      </w:r>
    </w:p>
    <w:p w14:paraId="58878CD7" w14:textId="3B8E8731" w:rsidR="00DE48E1" w:rsidRDefault="00DE48E1" w:rsidP="00F56B85">
      <w:pPr>
        <w:numPr>
          <w:ilvl w:val="0"/>
          <w:numId w:val="5"/>
        </w:numPr>
        <w:tabs>
          <w:tab w:val="clear" w:pos="1211"/>
        </w:tabs>
        <w:spacing w:before="60" w:after="60"/>
        <w:ind w:left="1274" w:hanging="283"/>
      </w:pPr>
      <w:r>
        <w:t>d’i</w:t>
      </w:r>
      <w:r w:rsidRPr="00DE48E1">
        <w:t>maginer différents moyens d’action pour atteindre des objectifs définis dans un PQDL existant</w:t>
      </w:r>
      <w:r w:rsidR="00C0134C">
        <w:t> ;</w:t>
      </w:r>
    </w:p>
    <w:p w14:paraId="63330240" w14:textId="77777777" w:rsidR="00DE48E1" w:rsidRPr="00DE48E1" w:rsidRDefault="00DE48E1" w:rsidP="00F56B85">
      <w:pPr>
        <w:pStyle w:val="paragraph"/>
        <w:spacing w:before="0" w:beforeAutospacing="0" w:after="0" w:afterAutospacing="0" w:line="276" w:lineRule="auto"/>
        <w:ind w:left="708"/>
        <w:jc w:val="both"/>
        <w:textAlignment w:val="baseline"/>
        <w:rPr>
          <w:rStyle w:val="normaltextrun"/>
          <w:i/>
          <w:iCs/>
          <w:sz w:val="22"/>
          <w:szCs w:val="22"/>
        </w:rPr>
      </w:pPr>
      <w:r w:rsidRPr="00F56B85">
        <w:rPr>
          <w:rStyle w:val="normaltextrun"/>
          <w:i/>
          <w:iCs/>
          <w:sz w:val="22"/>
          <w:szCs w:val="22"/>
        </w:rPr>
        <w:t>à partir d’un rapport annuel,</w:t>
      </w:r>
      <w:r w:rsidRPr="00DE48E1">
        <w:rPr>
          <w:rStyle w:val="normaltextrun"/>
          <w:i/>
          <w:iCs/>
          <w:sz w:val="22"/>
          <w:szCs w:val="22"/>
        </w:rPr>
        <w:t> </w:t>
      </w:r>
    </w:p>
    <w:p w14:paraId="36EA2B8A" w14:textId="77777777" w:rsidR="00DE48E1" w:rsidRDefault="00DE48E1" w:rsidP="00F56B85">
      <w:pPr>
        <w:numPr>
          <w:ilvl w:val="0"/>
          <w:numId w:val="5"/>
        </w:numPr>
        <w:tabs>
          <w:tab w:val="clear" w:pos="1211"/>
        </w:tabs>
        <w:ind w:left="1274" w:hanging="283"/>
      </w:pPr>
      <w:r w:rsidRPr="00906B51">
        <w:t>d</w:t>
      </w:r>
      <w:r w:rsidR="003E40D1">
        <w:t>e d</w:t>
      </w:r>
      <w:r w:rsidRPr="00906B51">
        <w:t>éterminer les forces et faiblesses des actions menées et leur suivi. </w:t>
      </w:r>
    </w:p>
    <w:p w14:paraId="50952240" w14:textId="77777777" w:rsidR="003E40D1" w:rsidRDefault="003E40D1" w:rsidP="003E40D1">
      <w:pPr>
        <w:ind w:left="709"/>
      </w:pPr>
    </w:p>
    <w:p w14:paraId="7ED24EBC" w14:textId="77777777" w:rsidR="00ED74A9" w:rsidRDefault="00ED74A9" w:rsidP="00ED74A9">
      <w:pPr>
        <w:ind w:left="360"/>
        <w:rPr>
          <w:i/>
          <w:iCs/>
          <w:szCs w:val="22"/>
        </w:rPr>
      </w:pPr>
    </w:p>
    <w:p w14:paraId="65236E6B" w14:textId="77777777" w:rsidR="00ED74A9" w:rsidRDefault="00ED74A9" w:rsidP="00B212DE">
      <w:pPr>
        <w:numPr>
          <w:ilvl w:val="0"/>
          <w:numId w:val="24"/>
        </w:numPr>
        <w:spacing w:line="360" w:lineRule="auto"/>
        <w:rPr>
          <w:b/>
        </w:rPr>
      </w:pPr>
      <w:r>
        <w:rPr>
          <w:b/>
        </w:rPr>
        <w:t>CHARGE(S) DE COURS</w:t>
      </w:r>
    </w:p>
    <w:p w14:paraId="61DA888C" w14:textId="77777777" w:rsidR="00ED74A9" w:rsidRDefault="00ED74A9" w:rsidP="00ED74A9">
      <w:pPr>
        <w:spacing w:line="360" w:lineRule="auto"/>
        <w:ind w:left="426"/>
      </w:pPr>
      <w:r>
        <w:t>Un enseignant ou un expert.</w:t>
      </w:r>
    </w:p>
    <w:p w14:paraId="17B53BA7" w14:textId="77777777" w:rsidR="00ED74A9" w:rsidRDefault="00ED74A9" w:rsidP="00ED74A9">
      <w:pPr>
        <w:ind w:left="426"/>
        <w:rPr>
          <w:szCs w:val="22"/>
        </w:rPr>
      </w:pPr>
      <w:r>
        <w:rPr>
          <w:szCs w:val="22"/>
        </w:rPr>
        <w:t>L’expert devra justifier de compétences particulières issues d’une expérience professionnelle actualisée en relation avec le programme du présent dossier pédagogique.</w:t>
      </w:r>
    </w:p>
    <w:p w14:paraId="17B9A445" w14:textId="77777777" w:rsidR="00F56B85" w:rsidRDefault="00F56B85" w:rsidP="00ED74A9">
      <w:pPr>
        <w:ind w:left="426"/>
      </w:pPr>
    </w:p>
    <w:p w14:paraId="1EBE3283" w14:textId="77777777" w:rsidR="00ED74A9" w:rsidRDefault="00ED74A9" w:rsidP="00ED74A9">
      <w:pPr>
        <w:spacing w:line="360" w:lineRule="auto"/>
        <w:ind w:left="426"/>
      </w:pPr>
    </w:p>
    <w:p w14:paraId="01A491F4" w14:textId="77777777" w:rsidR="00ED74A9" w:rsidRDefault="00ED74A9" w:rsidP="00B212DE">
      <w:pPr>
        <w:numPr>
          <w:ilvl w:val="0"/>
          <w:numId w:val="24"/>
        </w:numPr>
        <w:spacing w:line="360" w:lineRule="auto"/>
        <w:rPr>
          <w:b/>
        </w:rPr>
      </w:pPr>
      <w:r>
        <w:rPr>
          <w:b/>
        </w:rPr>
        <w:t>CONSTITUTION DES GROUPES OU REGROUPEMENT</w:t>
      </w:r>
    </w:p>
    <w:p w14:paraId="41CB1AAC" w14:textId="77777777" w:rsidR="00ED74A9" w:rsidRDefault="00ED74A9" w:rsidP="00ED74A9">
      <w:pPr>
        <w:ind w:left="426"/>
      </w:pPr>
      <w:r>
        <w:t>Aucune recommandation particulière.</w:t>
      </w:r>
    </w:p>
    <w:p w14:paraId="47DFA8BB" w14:textId="77777777" w:rsidR="00F56B85" w:rsidRDefault="00F56B85" w:rsidP="00ED74A9">
      <w:pPr>
        <w:ind w:left="426"/>
      </w:pPr>
    </w:p>
    <w:p w14:paraId="5F10ED9F" w14:textId="77777777" w:rsidR="003E40D1" w:rsidRDefault="003E40D1" w:rsidP="0096706A"/>
    <w:p w14:paraId="2778D60A" w14:textId="77777777" w:rsidR="0096706A" w:rsidRDefault="0096706A" w:rsidP="00B212DE">
      <w:pPr>
        <w:numPr>
          <w:ilvl w:val="0"/>
          <w:numId w:val="24"/>
        </w:numPr>
        <w:spacing w:line="360" w:lineRule="auto"/>
        <w:rPr>
          <w:b/>
        </w:rPr>
      </w:pPr>
      <w:r>
        <w:rPr>
          <w:b/>
        </w:rPr>
        <w:t>HORAIRE</w:t>
      </w:r>
      <w:r w:rsidR="003E40D1">
        <w:rPr>
          <w:b/>
        </w:rPr>
        <w:t xml:space="preserve"> MINIMUM DE L’UNITE D’ENSEIGNEMENT</w:t>
      </w:r>
    </w:p>
    <w:p w14:paraId="61B7F8F9" w14:textId="77777777" w:rsidR="0096706A" w:rsidRDefault="0096706A" w:rsidP="0096706A">
      <w:pPr>
        <w:ind w:left="708"/>
      </w:pPr>
    </w:p>
    <w:tbl>
      <w:tblPr>
        <w:tblW w:w="8640"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A0" w:firstRow="1" w:lastRow="0" w:firstColumn="1" w:lastColumn="0" w:noHBand="0" w:noVBand="0"/>
      </w:tblPr>
      <w:tblGrid>
        <w:gridCol w:w="4674"/>
        <w:gridCol w:w="1275"/>
        <w:gridCol w:w="991"/>
        <w:gridCol w:w="1700"/>
      </w:tblGrid>
      <w:tr w:rsidR="0096706A" w14:paraId="18B02D1B" w14:textId="77777777" w:rsidTr="00C21C1F">
        <w:tc>
          <w:tcPr>
            <w:tcW w:w="4674" w:type="dxa"/>
            <w:tcBorders>
              <w:top w:val="single" w:sz="12" w:space="0" w:color="auto"/>
              <w:left w:val="single" w:sz="12" w:space="0" w:color="auto"/>
              <w:bottom w:val="single" w:sz="12" w:space="0" w:color="auto"/>
            </w:tcBorders>
          </w:tcPr>
          <w:p w14:paraId="69D76343" w14:textId="19C205D2" w:rsidR="0096706A" w:rsidRDefault="00433358" w:rsidP="00C21C1F">
            <w:pPr>
              <w:ind w:left="426"/>
              <w:rPr>
                <w:b/>
              </w:rPr>
            </w:pPr>
            <w:r>
              <w:rPr>
                <w:b/>
              </w:rPr>
              <w:t>7</w:t>
            </w:r>
            <w:r w:rsidR="0096706A">
              <w:rPr>
                <w:b/>
              </w:rPr>
              <w:t>.1. Dénomination des cours</w:t>
            </w:r>
          </w:p>
        </w:tc>
        <w:tc>
          <w:tcPr>
            <w:tcW w:w="1275" w:type="dxa"/>
            <w:tcBorders>
              <w:top w:val="single" w:sz="12" w:space="0" w:color="auto"/>
              <w:bottom w:val="single" w:sz="12" w:space="0" w:color="auto"/>
            </w:tcBorders>
          </w:tcPr>
          <w:p w14:paraId="0707F662" w14:textId="77777777" w:rsidR="0096706A" w:rsidRDefault="0096706A" w:rsidP="00C21C1F">
            <w:pPr>
              <w:jc w:val="center"/>
            </w:pPr>
            <w:r>
              <w:t>Classement</w:t>
            </w:r>
          </w:p>
        </w:tc>
        <w:tc>
          <w:tcPr>
            <w:tcW w:w="991" w:type="dxa"/>
            <w:tcBorders>
              <w:top w:val="single" w:sz="12" w:space="0" w:color="auto"/>
              <w:bottom w:val="single" w:sz="12" w:space="0" w:color="auto"/>
            </w:tcBorders>
          </w:tcPr>
          <w:p w14:paraId="5783B670" w14:textId="77777777" w:rsidR="0096706A" w:rsidRDefault="0096706A" w:rsidP="00C21C1F">
            <w:pPr>
              <w:jc w:val="center"/>
            </w:pPr>
            <w:r>
              <w:t>Code U</w:t>
            </w:r>
          </w:p>
        </w:tc>
        <w:tc>
          <w:tcPr>
            <w:tcW w:w="1700" w:type="dxa"/>
            <w:tcBorders>
              <w:top w:val="single" w:sz="12" w:space="0" w:color="auto"/>
              <w:bottom w:val="single" w:sz="12" w:space="0" w:color="auto"/>
              <w:right w:val="single" w:sz="12" w:space="0" w:color="auto"/>
            </w:tcBorders>
          </w:tcPr>
          <w:p w14:paraId="72FAC04D" w14:textId="77777777" w:rsidR="0096706A" w:rsidRDefault="0096706A" w:rsidP="00C21C1F">
            <w:pPr>
              <w:jc w:val="center"/>
            </w:pPr>
            <w:r>
              <w:t>Nombre de périodes</w:t>
            </w:r>
          </w:p>
        </w:tc>
      </w:tr>
      <w:tr w:rsidR="0096706A" w:rsidRPr="00564092" w14:paraId="5245FC34" w14:textId="77777777" w:rsidTr="00C21C1F">
        <w:tc>
          <w:tcPr>
            <w:tcW w:w="4674" w:type="dxa"/>
            <w:tcBorders>
              <w:top w:val="nil"/>
              <w:left w:val="single" w:sz="12" w:space="0" w:color="auto"/>
            </w:tcBorders>
          </w:tcPr>
          <w:p w14:paraId="39BF2446" w14:textId="77777777" w:rsidR="0096706A" w:rsidRPr="00564092" w:rsidRDefault="003E40D1" w:rsidP="00C21C1F">
            <w:pPr>
              <w:jc w:val="left"/>
            </w:pPr>
            <w:r w:rsidRPr="003E40D1">
              <w:t>Législation appliquée</w:t>
            </w:r>
          </w:p>
        </w:tc>
        <w:tc>
          <w:tcPr>
            <w:tcW w:w="1275" w:type="dxa"/>
            <w:tcBorders>
              <w:top w:val="nil"/>
            </w:tcBorders>
          </w:tcPr>
          <w:p w14:paraId="74DF657F" w14:textId="77777777" w:rsidR="0096706A" w:rsidRPr="00564092" w:rsidRDefault="0096706A" w:rsidP="00C21C1F">
            <w:pPr>
              <w:tabs>
                <w:tab w:val="left" w:pos="638"/>
              </w:tabs>
              <w:ind w:right="212"/>
              <w:jc w:val="center"/>
            </w:pPr>
            <w:r w:rsidRPr="00564092">
              <w:t>CT</w:t>
            </w:r>
          </w:p>
        </w:tc>
        <w:tc>
          <w:tcPr>
            <w:tcW w:w="991" w:type="dxa"/>
            <w:tcBorders>
              <w:top w:val="nil"/>
            </w:tcBorders>
          </w:tcPr>
          <w:p w14:paraId="3945B1B2" w14:textId="77777777" w:rsidR="0096706A" w:rsidRPr="00564092" w:rsidRDefault="0096706A" w:rsidP="00C21C1F">
            <w:pPr>
              <w:tabs>
                <w:tab w:val="left" w:pos="638"/>
              </w:tabs>
              <w:ind w:right="212"/>
              <w:jc w:val="center"/>
            </w:pPr>
            <w:r w:rsidRPr="00564092">
              <w:t>B</w:t>
            </w:r>
          </w:p>
        </w:tc>
        <w:tc>
          <w:tcPr>
            <w:tcW w:w="1700" w:type="dxa"/>
            <w:tcBorders>
              <w:top w:val="nil"/>
              <w:right w:val="single" w:sz="12" w:space="0" w:color="auto"/>
            </w:tcBorders>
          </w:tcPr>
          <w:p w14:paraId="41BEDD8B" w14:textId="105542B2" w:rsidR="0096706A" w:rsidRPr="00564092" w:rsidRDefault="00956F7C" w:rsidP="00C21C1F">
            <w:pPr>
              <w:tabs>
                <w:tab w:val="left" w:pos="638"/>
              </w:tabs>
              <w:ind w:right="212"/>
              <w:jc w:val="center"/>
            </w:pPr>
            <w:r>
              <w:t>25</w:t>
            </w:r>
          </w:p>
        </w:tc>
      </w:tr>
      <w:tr w:rsidR="003E40D1" w:rsidRPr="00564092" w14:paraId="3E30148A" w14:textId="77777777" w:rsidTr="00C21C1F">
        <w:tc>
          <w:tcPr>
            <w:tcW w:w="4674" w:type="dxa"/>
            <w:tcBorders>
              <w:top w:val="nil"/>
              <w:left w:val="single" w:sz="12" w:space="0" w:color="auto"/>
            </w:tcBorders>
          </w:tcPr>
          <w:p w14:paraId="61E94782" w14:textId="77777777" w:rsidR="003E40D1" w:rsidRPr="003E40D1" w:rsidRDefault="003E40D1" w:rsidP="00C21C1F">
            <w:pPr>
              <w:jc w:val="left"/>
            </w:pPr>
            <w:r w:rsidRPr="003E40D1">
              <w:t>Plan quinquennal de développement de la lecture</w:t>
            </w:r>
          </w:p>
        </w:tc>
        <w:tc>
          <w:tcPr>
            <w:tcW w:w="1275" w:type="dxa"/>
            <w:tcBorders>
              <w:top w:val="nil"/>
            </w:tcBorders>
          </w:tcPr>
          <w:p w14:paraId="4D69204A" w14:textId="77777777" w:rsidR="003E40D1" w:rsidRPr="00564092" w:rsidRDefault="003E40D1" w:rsidP="00C21C1F">
            <w:pPr>
              <w:tabs>
                <w:tab w:val="left" w:pos="638"/>
              </w:tabs>
              <w:ind w:right="212"/>
              <w:jc w:val="center"/>
            </w:pPr>
            <w:r>
              <w:t>CT</w:t>
            </w:r>
          </w:p>
        </w:tc>
        <w:tc>
          <w:tcPr>
            <w:tcW w:w="991" w:type="dxa"/>
            <w:tcBorders>
              <w:top w:val="nil"/>
            </w:tcBorders>
          </w:tcPr>
          <w:p w14:paraId="55089D75" w14:textId="77777777" w:rsidR="003E40D1" w:rsidRPr="00564092" w:rsidRDefault="003E40D1" w:rsidP="00C21C1F">
            <w:pPr>
              <w:tabs>
                <w:tab w:val="left" w:pos="638"/>
              </w:tabs>
              <w:ind w:right="212"/>
              <w:jc w:val="center"/>
            </w:pPr>
            <w:r>
              <w:t>B</w:t>
            </w:r>
          </w:p>
        </w:tc>
        <w:tc>
          <w:tcPr>
            <w:tcW w:w="1700" w:type="dxa"/>
            <w:tcBorders>
              <w:top w:val="nil"/>
              <w:right w:val="single" w:sz="12" w:space="0" w:color="auto"/>
            </w:tcBorders>
          </w:tcPr>
          <w:p w14:paraId="468D84E5" w14:textId="77585A1C" w:rsidR="003E40D1" w:rsidRDefault="00956F7C" w:rsidP="00C21C1F">
            <w:pPr>
              <w:tabs>
                <w:tab w:val="left" w:pos="638"/>
              </w:tabs>
              <w:ind w:right="212"/>
              <w:jc w:val="center"/>
            </w:pPr>
            <w:r>
              <w:t>23</w:t>
            </w:r>
          </w:p>
        </w:tc>
      </w:tr>
      <w:tr w:rsidR="0096706A" w:rsidRPr="00564092" w14:paraId="652E6906" w14:textId="77777777" w:rsidTr="00C21C1F">
        <w:tc>
          <w:tcPr>
            <w:tcW w:w="5949" w:type="dxa"/>
            <w:gridSpan w:val="2"/>
            <w:tcBorders>
              <w:top w:val="single" w:sz="12" w:space="0" w:color="auto"/>
              <w:left w:val="single" w:sz="12" w:space="0" w:color="auto"/>
              <w:bottom w:val="nil"/>
            </w:tcBorders>
          </w:tcPr>
          <w:p w14:paraId="078B7A68" w14:textId="3A3FE125" w:rsidR="0096706A" w:rsidRPr="00564092" w:rsidRDefault="00433358" w:rsidP="00C21C1F">
            <w:pPr>
              <w:ind w:left="426"/>
              <w:rPr>
                <w:b/>
              </w:rPr>
            </w:pPr>
            <w:r>
              <w:rPr>
                <w:b/>
              </w:rPr>
              <w:t>7</w:t>
            </w:r>
            <w:r w:rsidR="0096706A" w:rsidRPr="00564092">
              <w:rPr>
                <w:b/>
              </w:rPr>
              <w:t>.2. Part d’autonomie</w:t>
            </w:r>
          </w:p>
        </w:tc>
        <w:tc>
          <w:tcPr>
            <w:tcW w:w="991" w:type="dxa"/>
            <w:tcBorders>
              <w:top w:val="single" w:sz="12" w:space="0" w:color="auto"/>
              <w:bottom w:val="nil"/>
            </w:tcBorders>
          </w:tcPr>
          <w:p w14:paraId="0CE39FD5" w14:textId="77777777" w:rsidR="0096706A" w:rsidRPr="00564092" w:rsidRDefault="0096706A" w:rsidP="00C21C1F">
            <w:pPr>
              <w:tabs>
                <w:tab w:val="left" w:pos="638"/>
              </w:tabs>
              <w:ind w:right="212"/>
              <w:jc w:val="center"/>
            </w:pPr>
            <w:r w:rsidRPr="00564092">
              <w:t>P</w:t>
            </w:r>
          </w:p>
        </w:tc>
        <w:tc>
          <w:tcPr>
            <w:tcW w:w="1700" w:type="dxa"/>
            <w:tcBorders>
              <w:top w:val="single" w:sz="12" w:space="0" w:color="auto"/>
              <w:bottom w:val="nil"/>
              <w:right w:val="single" w:sz="12" w:space="0" w:color="auto"/>
            </w:tcBorders>
          </w:tcPr>
          <w:p w14:paraId="13775CC3" w14:textId="2B95DAA7" w:rsidR="0096706A" w:rsidRPr="00564092" w:rsidRDefault="008B4E2C" w:rsidP="00C21C1F">
            <w:pPr>
              <w:tabs>
                <w:tab w:val="left" w:pos="638"/>
              </w:tabs>
              <w:ind w:right="212"/>
              <w:jc w:val="center"/>
            </w:pPr>
            <w:r>
              <w:t>12</w:t>
            </w:r>
          </w:p>
        </w:tc>
      </w:tr>
      <w:tr w:rsidR="0096706A" w:rsidRPr="00564092" w14:paraId="716E9B1C" w14:textId="77777777" w:rsidTr="00C21C1F">
        <w:tc>
          <w:tcPr>
            <w:tcW w:w="5949" w:type="dxa"/>
            <w:gridSpan w:val="2"/>
            <w:tcBorders>
              <w:top w:val="single" w:sz="12" w:space="0" w:color="auto"/>
              <w:left w:val="single" w:sz="12" w:space="0" w:color="auto"/>
              <w:bottom w:val="single" w:sz="12" w:space="0" w:color="auto"/>
              <w:right w:val="nil"/>
            </w:tcBorders>
          </w:tcPr>
          <w:p w14:paraId="407FF042" w14:textId="77777777" w:rsidR="0096706A" w:rsidRPr="00564092" w:rsidRDefault="0096706A" w:rsidP="00C21C1F">
            <w:r w:rsidRPr="00564092">
              <w:t>Total des périodes</w:t>
            </w:r>
          </w:p>
        </w:tc>
        <w:tc>
          <w:tcPr>
            <w:tcW w:w="991" w:type="dxa"/>
            <w:tcBorders>
              <w:top w:val="single" w:sz="12" w:space="0" w:color="auto"/>
              <w:left w:val="nil"/>
              <w:bottom w:val="single" w:sz="12" w:space="0" w:color="auto"/>
              <w:right w:val="nil"/>
            </w:tcBorders>
          </w:tcPr>
          <w:p w14:paraId="0730EF18" w14:textId="77777777" w:rsidR="0096706A" w:rsidRPr="00564092" w:rsidRDefault="0096706A" w:rsidP="00C21C1F">
            <w:pPr>
              <w:ind w:right="709"/>
              <w:jc w:val="center"/>
            </w:pPr>
          </w:p>
        </w:tc>
        <w:tc>
          <w:tcPr>
            <w:tcW w:w="1700" w:type="dxa"/>
            <w:tcBorders>
              <w:top w:val="single" w:sz="12" w:space="0" w:color="auto"/>
              <w:bottom w:val="single" w:sz="12" w:space="0" w:color="auto"/>
              <w:right w:val="single" w:sz="12" w:space="0" w:color="auto"/>
            </w:tcBorders>
          </w:tcPr>
          <w:p w14:paraId="7B511A65" w14:textId="013A0C1A" w:rsidR="0096706A" w:rsidRPr="00564092" w:rsidRDefault="008B4E2C" w:rsidP="00C21C1F">
            <w:pPr>
              <w:tabs>
                <w:tab w:val="left" w:pos="638"/>
              </w:tabs>
              <w:ind w:right="212"/>
              <w:jc w:val="center"/>
            </w:pPr>
            <w:r>
              <w:t>6</w:t>
            </w:r>
            <w:r w:rsidR="003E40D1">
              <w:t>0</w:t>
            </w:r>
          </w:p>
        </w:tc>
      </w:tr>
      <w:tr w:rsidR="008B4E2C" w:rsidRPr="00564092" w14:paraId="70D41741" w14:textId="77777777" w:rsidTr="00C21C1F">
        <w:tc>
          <w:tcPr>
            <w:tcW w:w="5949" w:type="dxa"/>
            <w:gridSpan w:val="2"/>
            <w:tcBorders>
              <w:top w:val="single" w:sz="12" w:space="0" w:color="auto"/>
              <w:left w:val="single" w:sz="12" w:space="0" w:color="auto"/>
              <w:bottom w:val="single" w:sz="12" w:space="0" w:color="auto"/>
              <w:right w:val="nil"/>
            </w:tcBorders>
          </w:tcPr>
          <w:p w14:paraId="2A7DA453" w14:textId="0E412BBE" w:rsidR="008B4E2C" w:rsidRPr="00564092" w:rsidRDefault="008B4E2C" w:rsidP="00C21C1F">
            <w:r>
              <w:t>Nombre d’ECTS</w:t>
            </w:r>
          </w:p>
        </w:tc>
        <w:tc>
          <w:tcPr>
            <w:tcW w:w="991" w:type="dxa"/>
            <w:tcBorders>
              <w:top w:val="single" w:sz="12" w:space="0" w:color="auto"/>
              <w:left w:val="nil"/>
              <w:bottom w:val="single" w:sz="12" w:space="0" w:color="auto"/>
              <w:right w:val="nil"/>
            </w:tcBorders>
          </w:tcPr>
          <w:p w14:paraId="3115BFDF" w14:textId="77777777" w:rsidR="008B4E2C" w:rsidRPr="00564092" w:rsidRDefault="008B4E2C" w:rsidP="00C21C1F">
            <w:pPr>
              <w:ind w:right="709"/>
              <w:jc w:val="center"/>
            </w:pPr>
          </w:p>
        </w:tc>
        <w:tc>
          <w:tcPr>
            <w:tcW w:w="1700" w:type="dxa"/>
            <w:tcBorders>
              <w:top w:val="single" w:sz="12" w:space="0" w:color="auto"/>
              <w:bottom w:val="single" w:sz="12" w:space="0" w:color="auto"/>
              <w:right w:val="single" w:sz="12" w:space="0" w:color="auto"/>
            </w:tcBorders>
          </w:tcPr>
          <w:p w14:paraId="2A6E9EF0" w14:textId="4FF7BF25" w:rsidR="008B4E2C" w:rsidRDefault="00A51680" w:rsidP="00C21C1F">
            <w:pPr>
              <w:tabs>
                <w:tab w:val="left" w:pos="638"/>
              </w:tabs>
              <w:ind w:right="212"/>
              <w:jc w:val="center"/>
            </w:pPr>
            <w:r>
              <w:t>4</w:t>
            </w:r>
          </w:p>
        </w:tc>
      </w:tr>
    </w:tbl>
    <w:p w14:paraId="3B417C48" w14:textId="77777777" w:rsidR="0096706A" w:rsidRDefault="0096706A"/>
    <w:sectPr w:rsidR="0096706A" w:rsidSect="00B212DE">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363A0" w14:textId="77777777" w:rsidR="001E33DF" w:rsidRDefault="001E33DF" w:rsidP="003E40D1">
      <w:r>
        <w:separator/>
      </w:r>
    </w:p>
  </w:endnote>
  <w:endnote w:type="continuationSeparator" w:id="0">
    <w:p w14:paraId="6EF68616" w14:textId="77777777" w:rsidR="001E33DF" w:rsidRDefault="001E33DF" w:rsidP="003E4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AFFB" w14:textId="6CD61141" w:rsidR="003E40D1" w:rsidRPr="00C0134C" w:rsidRDefault="00AB58B4" w:rsidP="00C0134C">
    <w:pPr>
      <w:pStyle w:val="Pieddepage"/>
      <w:tabs>
        <w:tab w:val="clear" w:pos="4536"/>
        <w:tab w:val="center" w:pos="4819"/>
      </w:tabs>
      <w:jc w:val="left"/>
      <w:rPr>
        <w:color w:val="002060"/>
        <w:sz w:val="20"/>
      </w:rPr>
    </w:pPr>
    <w:r>
      <w:rPr>
        <w:color w:val="002060"/>
        <w:sz w:val="20"/>
      </w:rPr>
      <w:t>Bibliothécaire : a</w:t>
    </w:r>
    <w:r w:rsidR="00841A61" w:rsidRPr="00C0134C">
      <w:rPr>
        <w:color w:val="002060"/>
        <w:sz w:val="20"/>
      </w:rPr>
      <w:t xml:space="preserve">pproches juridiques et organisationnelles </w:t>
    </w:r>
    <w:r w:rsidR="00C0134C">
      <w:rPr>
        <w:color w:val="002060"/>
        <w:sz w:val="20"/>
      </w:rPr>
      <w:t xml:space="preserve">  </w:t>
    </w:r>
    <w:r w:rsidR="000319C6">
      <w:rPr>
        <w:color w:val="002060"/>
        <w:sz w:val="20"/>
      </w:rPr>
      <w:t xml:space="preserve"> </w:t>
    </w:r>
    <w:r w:rsidR="003E40D1" w:rsidRPr="00C0134C">
      <w:rPr>
        <w:color w:val="002060"/>
        <w:sz w:val="20"/>
      </w:rPr>
      <w:tab/>
      <w:t xml:space="preserve">Page </w:t>
    </w:r>
    <w:r w:rsidR="003E40D1" w:rsidRPr="00C0134C">
      <w:rPr>
        <w:color w:val="002060"/>
        <w:sz w:val="20"/>
      </w:rPr>
      <w:fldChar w:fldCharType="begin"/>
    </w:r>
    <w:r w:rsidR="003E40D1" w:rsidRPr="00C0134C">
      <w:rPr>
        <w:color w:val="002060"/>
        <w:sz w:val="20"/>
      </w:rPr>
      <w:instrText xml:space="preserve"> PAGE </w:instrText>
    </w:r>
    <w:r w:rsidR="003E40D1" w:rsidRPr="00C0134C">
      <w:rPr>
        <w:color w:val="002060"/>
        <w:sz w:val="20"/>
      </w:rPr>
      <w:fldChar w:fldCharType="separate"/>
    </w:r>
    <w:r w:rsidR="00F56B85" w:rsidRPr="00C0134C">
      <w:rPr>
        <w:color w:val="002060"/>
        <w:sz w:val="20"/>
      </w:rPr>
      <w:t>5</w:t>
    </w:r>
    <w:r w:rsidR="003E40D1" w:rsidRPr="00C0134C">
      <w:rPr>
        <w:color w:val="002060"/>
        <w:sz w:val="20"/>
      </w:rPr>
      <w:fldChar w:fldCharType="end"/>
    </w:r>
    <w:r w:rsidR="003E40D1" w:rsidRPr="00C0134C">
      <w:rPr>
        <w:color w:val="002060"/>
        <w:sz w:val="20"/>
      </w:rPr>
      <w:t xml:space="preserve"> sur </w:t>
    </w:r>
    <w:r w:rsidR="003E40D1" w:rsidRPr="00C0134C">
      <w:rPr>
        <w:color w:val="002060"/>
        <w:sz w:val="20"/>
      </w:rPr>
      <w:fldChar w:fldCharType="begin"/>
    </w:r>
    <w:r w:rsidR="003E40D1" w:rsidRPr="00C0134C">
      <w:rPr>
        <w:color w:val="002060"/>
        <w:sz w:val="20"/>
      </w:rPr>
      <w:instrText xml:space="preserve"> NUMPAGES </w:instrText>
    </w:r>
    <w:r w:rsidR="003E40D1" w:rsidRPr="00C0134C">
      <w:rPr>
        <w:color w:val="002060"/>
        <w:sz w:val="20"/>
      </w:rPr>
      <w:fldChar w:fldCharType="separate"/>
    </w:r>
    <w:r w:rsidR="00F56B85" w:rsidRPr="00C0134C">
      <w:rPr>
        <w:color w:val="002060"/>
        <w:sz w:val="20"/>
      </w:rPr>
      <w:t>5</w:t>
    </w:r>
    <w:r w:rsidR="003E40D1" w:rsidRPr="00C0134C">
      <w:rPr>
        <w:color w:val="002060"/>
        <w:sz w:val="20"/>
      </w:rPr>
      <w:fldChar w:fldCharType="end"/>
    </w:r>
  </w:p>
  <w:p w14:paraId="7BBB34BA" w14:textId="77777777" w:rsidR="00202FCA" w:rsidRDefault="00202FC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FDA75" w14:textId="77777777" w:rsidR="001E33DF" w:rsidRDefault="001E33DF" w:rsidP="003E40D1">
      <w:r>
        <w:separator/>
      </w:r>
    </w:p>
  </w:footnote>
  <w:footnote w:type="continuationSeparator" w:id="0">
    <w:p w14:paraId="63E0AB9B" w14:textId="77777777" w:rsidR="001E33DF" w:rsidRDefault="001E33DF" w:rsidP="003E4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170693"/>
    <w:multiLevelType w:val="multilevel"/>
    <w:tmpl w:val="F07ED198"/>
    <w:lvl w:ilvl="0">
      <w:start w:val="3"/>
      <w:numFmt w:val="decimal"/>
      <w:lvlText w:val="%1."/>
      <w:lvlJc w:val="left"/>
      <w:pPr>
        <w:tabs>
          <w:tab w:val="num" w:pos="-1080"/>
        </w:tabs>
        <w:ind w:left="-108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360"/>
        </w:tabs>
        <w:ind w:left="360" w:hanging="360"/>
      </w:pPr>
    </w:lvl>
    <w:lvl w:ilvl="3" w:tentative="1">
      <w:start w:val="1"/>
      <w:numFmt w:val="decimal"/>
      <w:lvlText w:val="%4."/>
      <w:lvlJc w:val="left"/>
      <w:pPr>
        <w:tabs>
          <w:tab w:val="num" w:pos="1080"/>
        </w:tabs>
        <w:ind w:left="1080" w:hanging="360"/>
      </w:pPr>
    </w:lvl>
    <w:lvl w:ilvl="4" w:tentative="1">
      <w:start w:val="1"/>
      <w:numFmt w:val="decimal"/>
      <w:lvlText w:val="%5."/>
      <w:lvlJc w:val="left"/>
      <w:pPr>
        <w:tabs>
          <w:tab w:val="num" w:pos="1800"/>
        </w:tabs>
        <w:ind w:left="1800" w:hanging="360"/>
      </w:pPr>
    </w:lvl>
    <w:lvl w:ilvl="5" w:tentative="1">
      <w:start w:val="1"/>
      <w:numFmt w:val="decimal"/>
      <w:lvlText w:val="%6."/>
      <w:lvlJc w:val="left"/>
      <w:pPr>
        <w:tabs>
          <w:tab w:val="num" w:pos="2520"/>
        </w:tabs>
        <w:ind w:left="2520" w:hanging="360"/>
      </w:pPr>
    </w:lvl>
    <w:lvl w:ilvl="6" w:tentative="1">
      <w:start w:val="1"/>
      <w:numFmt w:val="decimal"/>
      <w:lvlText w:val="%7."/>
      <w:lvlJc w:val="left"/>
      <w:pPr>
        <w:tabs>
          <w:tab w:val="num" w:pos="3240"/>
        </w:tabs>
        <w:ind w:left="3240" w:hanging="360"/>
      </w:pPr>
    </w:lvl>
    <w:lvl w:ilvl="7" w:tentative="1">
      <w:start w:val="1"/>
      <w:numFmt w:val="decimal"/>
      <w:lvlText w:val="%8."/>
      <w:lvlJc w:val="left"/>
      <w:pPr>
        <w:tabs>
          <w:tab w:val="num" w:pos="3960"/>
        </w:tabs>
        <w:ind w:left="3960" w:hanging="360"/>
      </w:pPr>
    </w:lvl>
    <w:lvl w:ilvl="8" w:tentative="1">
      <w:start w:val="1"/>
      <w:numFmt w:val="decimal"/>
      <w:lvlText w:val="%9."/>
      <w:lvlJc w:val="left"/>
      <w:pPr>
        <w:tabs>
          <w:tab w:val="num" w:pos="4680"/>
        </w:tabs>
        <w:ind w:left="4680" w:hanging="360"/>
      </w:pPr>
    </w:lvl>
  </w:abstractNum>
  <w:abstractNum w:abstractNumId="2" w15:restartNumberingAfterBreak="0">
    <w:nsid w:val="0581651D"/>
    <w:multiLevelType w:val="multilevel"/>
    <w:tmpl w:val="C378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042B67"/>
    <w:multiLevelType w:val="multilevel"/>
    <w:tmpl w:val="760A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955B71"/>
    <w:multiLevelType w:val="multilevel"/>
    <w:tmpl w:val="8D5A4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9916BD"/>
    <w:multiLevelType w:val="hybridMultilevel"/>
    <w:tmpl w:val="81E264D0"/>
    <w:lvl w:ilvl="0" w:tplc="2BA24DDC">
      <w:start w:val="1"/>
      <w:numFmt w:val="bullet"/>
      <w:lvlText w:val=""/>
      <w:lvlJc w:val="left"/>
      <w:pPr>
        <w:tabs>
          <w:tab w:val="num" w:pos="1080"/>
        </w:tabs>
        <w:ind w:left="1003" w:hanging="283"/>
      </w:pPr>
      <w:rPr>
        <w:rFonts w:ascii="Symbol" w:hAnsi="Symbol" w:hint="default"/>
        <w:sz w:val="22"/>
      </w:rPr>
    </w:lvl>
    <w:lvl w:ilvl="1" w:tplc="5CA0C12C">
      <w:start w:val="1"/>
      <w:numFmt w:val="decimal"/>
      <w:lvlText w:val="%2."/>
      <w:lvlJc w:val="left"/>
      <w:pPr>
        <w:tabs>
          <w:tab w:val="num" w:pos="1440"/>
        </w:tabs>
        <w:ind w:left="1440" w:hanging="360"/>
      </w:pPr>
      <w:rPr>
        <w:rFonts w:cs="Times New Roman"/>
      </w:rPr>
    </w:lvl>
    <w:lvl w:ilvl="2" w:tplc="600C38C2">
      <w:start w:val="1"/>
      <w:numFmt w:val="decimal"/>
      <w:lvlText w:val="%3."/>
      <w:lvlJc w:val="left"/>
      <w:pPr>
        <w:tabs>
          <w:tab w:val="num" w:pos="2160"/>
        </w:tabs>
        <w:ind w:left="2160" w:hanging="360"/>
      </w:pPr>
      <w:rPr>
        <w:rFonts w:cs="Times New Roman"/>
      </w:rPr>
    </w:lvl>
    <w:lvl w:ilvl="3" w:tplc="B742D8D6">
      <w:start w:val="1"/>
      <w:numFmt w:val="decimal"/>
      <w:lvlText w:val="%4."/>
      <w:lvlJc w:val="left"/>
      <w:pPr>
        <w:tabs>
          <w:tab w:val="num" w:pos="2880"/>
        </w:tabs>
        <w:ind w:left="2880" w:hanging="360"/>
      </w:pPr>
      <w:rPr>
        <w:rFonts w:cs="Times New Roman"/>
      </w:rPr>
    </w:lvl>
    <w:lvl w:ilvl="4" w:tplc="47F287AA">
      <w:start w:val="1"/>
      <w:numFmt w:val="decimal"/>
      <w:lvlText w:val="%5."/>
      <w:lvlJc w:val="left"/>
      <w:pPr>
        <w:tabs>
          <w:tab w:val="num" w:pos="3600"/>
        </w:tabs>
        <w:ind w:left="3600" w:hanging="360"/>
      </w:pPr>
      <w:rPr>
        <w:rFonts w:cs="Times New Roman"/>
      </w:rPr>
    </w:lvl>
    <w:lvl w:ilvl="5" w:tplc="E500E96A">
      <w:start w:val="1"/>
      <w:numFmt w:val="decimal"/>
      <w:lvlText w:val="%6."/>
      <w:lvlJc w:val="left"/>
      <w:pPr>
        <w:tabs>
          <w:tab w:val="num" w:pos="4320"/>
        </w:tabs>
        <w:ind w:left="4320" w:hanging="360"/>
      </w:pPr>
      <w:rPr>
        <w:rFonts w:cs="Times New Roman"/>
      </w:rPr>
    </w:lvl>
    <w:lvl w:ilvl="6" w:tplc="46BE775E">
      <w:start w:val="1"/>
      <w:numFmt w:val="decimal"/>
      <w:lvlText w:val="%7."/>
      <w:lvlJc w:val="left"/>
      <w:pPr>
        <w:tabs>
          <w:tab w:val="num" w:pos="5040"/>
        </w:tabs>
        <w:ind w:left="5040" w:hanging="360"/>
      </w:pPr>
      <w:rPr>
        <w:rFonts w:cs="Times New Roman"/>
      </w:rPr>
    </w:lvl>
    <w:lvl w:ilvl="7" w:tplc="CF267C9A">
      <w:start w:val="1"/>
      <w:numFmt w:val="decimal"/>
      <w:lvlText w:val="%8."/>
      <w:lvlJc w:val="left"/>
      <w:pPr>
        <w:tabs>
          <w:tab w:val="num" w:pos="5760"/>
        </w:tabs>
        <w:ind w:left="5760" w:hanging="360"/>
      </w:pPr>
      <w:rPr>
        <w:rFonts w:cs="Times New Roman"/>
      </w:rPr>
    </w:lvl>
    <w:lvl w:ilvl="8" w:tplc="9F52ADC2">
      <w:start w:val="1"/>
      <w:numFmt w:val="decimal"/>
      <w:lvlText w:val="%9."/>
      <w:lvlJc w:val="left"/>
      <w:pPr>
        <w:tabs>
          <w:tab w:val="num" w:pos="6480"/>
        </w:tabs>
        <w:ind w:left="6480" w:hanging="360"/>
      </w:pPr>
      <w:rPr>
        <w:rFonts w:cs="Times New Roman"/>
      </w:rPr>
    </w:lvl>
  </w:abstractNum>
  <w:abstractNum w:abstractNumId="6" w15:restartNumberingAfterBreak="0">
    <w:nsid w:val="23EC3D39"/>
    <w:multiLevelType w:val="multilevel"/>
    <w:tmpl w:val="040C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7" w15:restartNumberingAfterBreak="0">
    <w:nsid w:val="25932BBA"/>
    <w:multiLevelType w:val="multilevel"/>
    <w:tmpl w:val="4614CB32"/>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2DA553B0"/>
    <w:multiLevelType w:val="hybridMultilevel"/>
    <w:tmpl w:val="793ED0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DD44AE3"/>
    <w:multiLevelType w:val="multilevel"/>
    <w:tmpl w:val="5FC47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507A2"/>
    <w:multiLevelType w:val="hybridMultilevel"/>
    <w:tmpl w:val="81E264D0"/>
    <w:lvl w:ilvl="0" w:tplc="ACB05E3A">
      <w:start w:val="1"/>
      <w:numFmt w:val="bullet"/>
      <w:lvlText w:val=""/>
      <w:lvlJc w:val="left"/>
      <w:pPr>
        <w:tabs>
          <w:tab w:val="num" w:pos="1211"/>
        </w:tabs>
        <w:ind w:left="1135" w:hanging="284"/>
      </w:pPr>
      <w:rPr>
        <w:rFonts w:ascii="Symbol" w:hAnsi="Symbol" w:hint="default"/>
        <w:color w:val="auto"/>
        <w:sz w:val="22"/>
      </w:rPr>
    </w:lvl>
    <w:lvl w:ilvl="1" w:tplc="C1601762">
      <w:start w:val="1"/>
      <w:numFmt w:val="decimal"/>
      <w:lvlText w:val="%2."/>
      <w:lvlJc w:val="left"/>
      <w:pPr>
        <w:tabs>
          <w:tab w:val="num" w:pos="1440"/>
        </w:tabs>
        <w:ind w:left="1440" w:hanging="360"/>
      </w:pPr>
      <w:rPr>
        <w:rFonts w:cs="Times New Roman"/>
      </w:rPr>
    </w:lvl>
    <w:lvl w:ilvl="2" w:tplc="8DB0327E">
      <w:start w:val="1"/>
      <w:numFmt w:val="decimal"/>
      <w:lvlText w:val="%3."/>
      <w:lvlJc w:val="left"/>
      <w:pPr>
        <w:tabs>
          <w:tab w:val="num" w:pos="2160"/>
        </w:tabs>
        <w:ind w:left="2160" w:hanging="360"/>
      </w:pPr>
      <w:rPr>
        <w:rFonts w:cs="Times New Roman"/>
      </w:rPr>
    </w:lvl>
    <w:lvl w:ilvl="3" w:tplc="7518BC62">
      <w:start w:val="1"/>
      <w:numFmt w:val="decimal"/>
      <w:lvlText w:val="%4."/>
      <w:lvlJc w:val="left"/>
      <w:pPr>
        <w:tabs>
          <w:tab w:val="num" w:pos="2880"/>
        </w:tabs>
        <w:ind w:left="2880" w:hanging="360"/>
      </w:pPr>
      <w:rPr>
        <w:rFonts w:cs="Times New Roman"/>
      </w:rPr>
    </w:lvl>
    <w:lvl w:ilvl="4" w:tplc="A8402CD0">
      <w:start w:val="1"/>
      <w:numFmt w:val="decimal"/>
      <w:lvlText w:val="%5."/>
      <w:lvlJc w:val="left"/>
      <w:pPr>
        <w:tabs>
          <w:tab w:val="num" w:pos="3600"/>
        </w:tabs>
        <w:ind w:left="3600" w:hanging="360"/>
      </w:pPr>
      <w:rPr>
        <w:rFonts w:cs="Times New Roman"/>
      </w:rPr>
    </w:lvl>
    <w:lvl w:ilvl="5" w:tplc="B54CCDB2">
      <w:start w:val="1"/>
      <w:numFmt w:val="decimal"/>
      <w:lvlText w:val="%6."/>
      <w:lvlJc w:val="left"/>
      <w:pPr>
        <w:tabs>
          <w:tab w:val="num" w:pos="4320"/>
        </w:tabs>
        <w:ind w:left="4320" w:hanging="360"/>
      </w:pPr>
      <w:rPr>
        <w:rFonts w:cs="Times New Roman"/>
      </w:rPr>
    </w:lvl>
    <w:lvl w:ilvl="6" w:tplc="AB4CF236">
      <w:start w:val="1"/>
      <w:numFmt w:val="decimal"/>
      <w:lvlText w:val="%7."/>
      <w:lvlJc w:val="left"/>
      <w:pPr>
        <w:tabs>
          <w:tab w:val="num" w:pos="5040"/>
        </w:tabs>
        <w:ind w:left="5040" w:hanging="360"/>
      </w:pPr>
      <w:rPr>
        <w:rFonts w:cs="Times New Roman"/>
      </w:rPr>
    </w:lvl>
    <w:lvl w:ilvl="7" w:tplc="CC508E0A">
      <w:start w:val="1"/>
      <w:numFmt w:val="decimal"/>
      <w:lvlText w:val="%8."/>
      <w:lvlJc w:val="left"/>
      <w:pPr>
        <w:tabs>
          <w:tab w:val="num" w:pos="5760"/>
        </w:tabs>
        <w:ind w:left="5760" w:hanging="360"/>
      </w:pPr>
      <w:rPr>
        <w:rFonts w:cs="Times New Roman"/>
      </w:rPr>
    </w:lvl>
    <w:lvl w:ilvl="8" w:tplc="86A275F2">
      <w:start w:val="1"/>
      <w:numFmt w:val="decimal"/>
      <w:lvlText w:val="%9."/>
      <w:lvlJc w:val="left"/>
      <w:pPr>
        <w:tabs>
          <w:tab w:val="num" w:pos="6480"/>
        </w:tabs>
        <w:ind w:left="6480" w:hanging="360"/>
      </w:pPr>
      <w:rPr>
        <w:rFonts w:cs="Times New Roman"/>
      </w:rPr>
    </w:lvl>
  </w:abstractNum>
  <w:abstractNum w:abstractNumId="11" w15:restartNumberingAfterBreak="0">
    <w:nsid w:val="33CC6654"/>
    <w:multiLevelType w:val="singleLevel"/>
    <w:tmpl w:val="FFFFFFFF"/>
    <w:lvl w:ilvl="0">
      <w:start w:val="1"/>
      <w:numFmt w:val="bullet"/>
      <w:lvlText w:val=""/>
      <w:lvlJc w:val="left"/>
      <w:pPr>
        <w:ind w:left="720" w:hanging="360"/>
      </w:pPr>
      <w:rPr>
        <w:rFonts w:ascii="Symbol" w:hAnsi="Symbol" w:hint="default"/>
      </w:rPr>
    </w:lvl>
  </w:abstractNum>
  <w:abstractNum w:abstractNumId="12" w15:restartNumberingAfterBreak="0">
    <w:nsid w:val="3AF34539"/>
    <w:multiLevelType w:val="multilevel"/>
    <w:tmpl w:val="C3C4DB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501E96"/>
    <w:multiLevelType w:val="multilevel"/>
    <w:tmpl w:val="2A8474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F643A4"/>
    <w:multiLevelType w:val="multilevel"/>
    <w:tmpl w:val="040C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506A3642"/>
    <w:multiLevelType w:val="hybridMultilevel"/>
    <w:tmpl w:val="88803C10"/>
    <w:lvl w:ilvl="0" w:tplc="3640A126">
      <w:start w:val="1"/>
      <w:numFmt w:val="bullet"/>
      <w:lvlText w:val=""/>
      <w:lvlJc w:val="left"/>
      <w:pPr>
        <w:tabs>
          <w:tab w:val="num" w:pos="1211"/>
        </w:tabs>
        <w:ind w:left="1134" w:hanging="283"/>
      </w:pPr>
      <w:rPr>
        <w:rFonts w:ascii="Symbol" w:hAnsi="Symbol" w:hint="default"/>
        <w:color w:val="auto"/>
        <w:sz w:val="18"/>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16" w15:restartNumberingAfterBreak="0">
    <w:nsid w:val="525A7AEE"/>
    <w:multiLevelType w:val="hybridMultilevel"/>
    <w:tmpl w:val="81E264D0"/>
    <w:lvl w:ilvl="0" w:tplc="FFFFFFFF">
      <w:start w:val="1"/>
      <w:numFmt w:val="bullet"/>
      <w:lvlText w:val=""/>
      <w:lvlJc w:val="left"/>
      <w:pPr>
        <w:tabs>
          <w:tab w:val="num" w:pos="1211"/>
        </w:tabs>
        <w:ind w:left="1134" w:hanging="283"/>
      </w:pPr>
      <w:rPr>
        <w:rFonts w:ascii="Symbol" w:hAnsi="Symbol" w:hint="default"/>
        <w:sz w:val="22"/>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15:restartNumberingAfterBreak="0">
    <w:nsid w:val="55E62DA9"/>
    <w:multiLevelType w:val="hybridMultilevel"/>
    <w:tmpl w:val="B8D68D4C"/>
    <w:lvl w:ilvl="0" w:tplc="0C44F0CE">
      <w:start w:val="1"/>
      <w:numFmt w:val="bullet"/>
      <w:lvlText w:val=""/>
      <w:lvlJc w:val="left"/>
      <w:pPr>
        <w:tabs>
          <w:tab w:val="num" w:pos="0"/>
        </w:tabs>
        <w:ind w:left="1170" w:hanging="360"/>
      </w:pPr>
      <w:rPr>
        <w:rFonts w:ascii="Symbol" w:hAnsi="Symbol" w:hint="default"/>
        <w:sz w:val="22"/>
        <w:szCs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4558DE"/>
    <w:multiLevelType w:val="multilevel"/>
    <w:tmpl w:val="1136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6218C1"/>
    <w:multiLevelType w:val="multilevel"/>
    <w:tmpl w:val="B8845882"/>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860"/>
        </w:tabs>
        <w:ind w:left="860" w:hanging="435"/>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20" w15:restartNumberingAfterBreak="0">
    <w:nsid w:val="639C2822"/>
    <w:multiLevelType w:val="multilevel"/>
    <w:tmpl w:val="A36C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573358"/>
    <w:multiLevelType w:val="multilevel"/>
    <w:tmpl w:val="DC66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2875F6"/>
    <w:multiLevelType w:val="hybridMultilevel"/>
    <w:tmpl w:val="9B64D43C"/>
    <w:lvl w:ilvl="0" w:tplc="57921462">
      <w:start w:val="1"/>
      <w:numFmt w:val="bullet"/>
      <w:lvlText w:val=""/>
      <w:lvlJc w:val="left"/>
      <w:pPr>
        <w:tabs>
          <w:tab w:val="num" w:pos="454"/>
        </w:tabs>
        <w:ind w:left="454" w:hanging="454"/>
      </w:pPr>
      <w:rPr>
        <w:rFonts w:ascii="Symbol" w:hAnsi="Symbol" w:hint="default"/>
        <w:sz w:val="20"/>
        <w:szCs w:val="20"/>
        <w:u w:val="none"/>
      </w:rPr>
    </w:lvl>
    <w:lvl w:ilvl="1" w:tplc="080C0003">
      <w:start w:val="1"/>
      <w:numFmt w:val="bullet"/>
      <w:lvlText w:val="o"/>
      <w:lvlJc w:val="left"/>
      <w:pPr>
        <w:tabs>
          <w:tab w:val="num" w:pos="2213"/>
        </w:tabs>
        <w:ind w:left="2213" w:hanging="511"/>
      </w:pPr>
      <w:rPr>
        <w:rFonts w:ascii="Courier New" w:hAnsi="Courier New" w:cs="Courier New" w:hint="default"/>
        <w:b w:val="0"/>
        <w:i w:val="0"/>
        <w:caps w:val="0"/>
        <w:strike w:val="0"/>
        <w:dstrike w:val="0"/>
        <w:vanish w:val="0"/>
        <w:color w:val="000000"/>
        <w:sz w:val="16"/>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88DD3E">
      <w:start w:val="1"/>
      <w:numFmt w:val="bullet"/>
      <w:lvlText w:val=""/>
      <w:lvlJc w:val="left"/>
      <w:pPr>
        <w:tabs>
          <w:tab w:val="num" w:pos="340"/>
        </w:tabs>
        <w:ind w:left="340" w:hanging="340"/>
      </w:pPr>
      <w:rPr>
        <w:rFonts w:ascii="Symbol" w:hAnsi="Symbol" w:hint="default"/>
        <w:sz w:val="20"/>
        <w:szCs w:val="20"/>
      </w:rPr>
    </w:lvl>
    <w:lvl w:ilvl="3" w:tplc="39FE177A">
      <w:start w:val="4"/>
      <w:numFmt w:val="bullet"/>
      <w:lvlText w:val="-"/>
      <w:lvlJc w:val="left"/>
      <w:pPr>
        <w:tabs>
          <w:tab w:val="num" w:pos="2880"/>
        </w:tabs>
        <w:ind w:left="2880" w:hanging="360"/>
      </w:pPr>
      <w:rPr>
        <w:rFonts w:ascii="Times New Roman" w:eastAsia="Times New Roman" w:hAnsi="Times New Roman" w:cs="Times New Roman" w:hint="default"/>
        <w:sz w:val="20"/>
        <w:szCs w:val="20"/>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94125C"/>
    <w:multiLevelType w:val="multilevel"/>
    <w:tmpl w:val="2D3845F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DB564A"/>
    <w:multiLevelType w:val="hybridMultilevel"/>
    <w:tmpl w:val="54803B7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6110966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115555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653975">
    <w:abstractNumId w:val="14"/>
  </w:num>
  <w:num w:numId="4" w16cid:durableId="115653490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6245067">
    <w:abstractNumId w:val="10"/>
  </w:num>
  <w:num w:numId="6" w16cid:durableId="404305912">
    <w:abstractNumId w:val="15"/>
  </w:num>
  <w:num w:numId="7" w16cid:durableId="2136176914">
    <w:abstractNumId w:val="0"/>
    <w:lvlOverride w:ilvl="0">
      <w:lvl w:ilvl="0">
        <w:numFmt w:val="bullet"/>
        <w:lvlText w:val=""/>
        <w:legacy w:legacy="1" w:legacySpace="0" w:legacyIndent="283"/>
        <w:lvlJc w:val="left"/>
        <w:pPr>
          <w:ind w:left="1543" w:hanging="283"/>
        </w:pPr>
        <w:rPr>
          <w:rFonts w:ascii="Symbol" w:hAnsi="Symbol" w:hint="default"/>
        </w:rPr>
      </w:lvl>
    </w:lvlOverride>
  </w:num>
  <w:num w:numId="8" w16cid:durableId="698090100">
    <w:abstractNumId w:val="11"/>
  </w:num>
  <w:num w:numId="9" w16cid:durableId="466819524">
    <w:abstractNumId w:val="22"/>
  </w:num>
  <w:num w:numId="10" w16cid:durableId="1462771524">
    <w:abstractNumId w:val="6"/>
  </w:num>
  <w:num w:numId="11" w16cid:durableId="381176094">
    <w:abstractNumId w:val="24"/>
  </w:num>
  <w:num w:numId="12" w16cid:durableId="642587947">
    <w:abstractNumId w:val="8"/>
  </w:num>
  <w:num w:numId="13" w16cid:durableId="1181819160">
    <w:abstractNumId w:val="4"/>
  </w:num>
  <w:num w:numId="14" w16cid:durableId="741759260">
    <w:abstractNumId w:val="13"/>
  </w:num>
  <w:num w:numId="15" w16cid:durableId="43795696">
    <w:abstractNumId w:val="9"/>
  </w:num>
  <w:num w:numId="16" w16cid:durableId="1286355161">
    <w:abstractNumId w:val="12"/>
  </w:num>
  <w:num w:numId="17" w16cid:durableId="642077217">
    <w:abstractNumId w:val="20"/>
  </w:num>
  <w:num w:numId="18" w16cid:durableId="514804766">
    <w:abstractNumId w:val="18"/>
  </w:num>
  <w:num w:numId="19" w16cid:durableId="1648823125">
    <w:abstractNumId w:val="3"/>
  </w:num>
  <w:num w:numId="20" w16cid:durableId="647324646">
    <w:abstractNumId w:val="2"/>
  </w:num>
  <w:num w:numId="21" w16cid:durableId="22637934">
    <w:abstractNumId w:val="1"/>
  </w:num>
  <w:num w:numId="22" w16cid:durableId="1679382229">
    <w:abstractNumId w:val="21"/>
  </w:num>
  <w:num w:numId="23" w16cid:durableId="283732125">
    <w:abstractNumId w:val="17"/>
  </w:num>
  <w:num w:numId="24" w16cid:durableId="2038655752">
    <w:abstractNumId w:val="23"/>
  </w:num>
  <w:num w:numId="25" w16cid:durableId="220098829">
    <w:abstractNumId w:val="19"/>
  </w:num>
  <w:num w:numId="26" w16cid:durableId="1406685998">
    <w:abstractNumId w:val="7"/>
  </w:num>
  <w:num w:numId="27" w16cid:durableId="46688939">
    <w:abstractNumId w:val="0"/>
    <w:lvlOverride w:ilvl="0">
      <w:lvl w:ilvl="0">
        <w:numFmt w:val="bullet"/>
        <w:lvlText w:val=""/>
        <w:legacy w:legacy="1" w:legacySpace="0" w:legacyIndent="283"/>
        <w:lvlJc w:val="left"/>
        <w:pPr>
          <w:ind w:left="1134" w:hanging="283"/>
        </w:pPr>
        <w:rPr>
          <w:rFonts w:ascii="Symbol" w:hAnsi="Symbol"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4A9"/>
    <w:rsid w:val="000319C6"/>
    <w:rsid w:val="0003362E"/>
    <w:rsid w:val="000F5522"/>
    <w:rsid w:val="001E33DF"/>
    <w:rsid w:val="00202FCA"/>
    <w:rsid w:val="002A2E01"/>
    <w:rsid w:val="0033714A"/>
    <w:rsid w:val="003B294E"/>
    <w:rsid w:val="003E40D1"/>
    <w:rsid w:val="00433358"/>
    <w:rsid w:val="0049160F"/>
    <w:rsid w:val="004C6E1C"/>
    <w:rsid w:val="004E7816"/>
    <w:rsid w:val="004F6B3F"/>
    <w:rsid w:val="00527C70"/>
    <w:rsid w:val="005D7016"/>
    <w:rsid w:val="005F6ECC"/>
    <w:rsid w:val="006C3B0A"/>
    <w:rsid w:val="008114A9"/>
    <w:rsid w:val="00841A61"/>
    <w:rsid w:val="008B4E2C"/>
    <w:rsid w:val="00956F7C"/>
    <w:rsid w:val="0096331C"/>
    <w:rsid w:val="0096706A"/>
    <w:rsid w:val="009C2E9C"/>
    <w:rsid w:val="009D66B6"/>
    <w:rsid w:val="00A51680"/>
    <w:rsid w:val="00A85074"/>
    <w:rsid w:val="00AA2D6C"/>
    <w:rsid w:val="00AB58B4"/>
    <w:rsid w:val="00B212DE"/>
    <w:rsid w:val="00BD3A81"/>
    <w:rsid w:val="00BE2F4A"/>
    <w:rsid w:val="00C0134C"/>
    <w:rsid w:val="00C03079"/>
    <w:rsid w:val="00C74E44"/>
    <w:rsid w:val="00C87F4C"/>
    <w:rsid w:val="00CC10FF"/>
    <w:rsid w:val="00D10DCC"/>
    <w:rsid w:val="00D77781"/>
    <w:rsid w:val="00D843BC"/>
    <w:rsid w:val="00DA77DF"/>
    <w:rsid w:val="00DC0638"/>
    <w:rsid w:val="00DE48E1"/>
    <w:rsid w:val="00E2286C"/>
    <w:rsid w:val="00ED2C12"/>
    <w:rsid w:val="00ED74A9"/>
    <w:rsid w:val="00EF6345"/>
    <w:rsid w:val="00F56B85"/>
    <w:rsid w:val="00F864D7"/>
    <w:rsid w:val="00FD1F54"/>
    <w:rsid w:val="00FE05F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C822A04"/>
  <w15:chartTrackingRefBased/>
  <w15:docId w15:val="{47F3EFF6-33A4-495B-9AAA-2FFCCC9C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4A9"/>
    <w:pPr>
      <w:spacing w:after="0" w:line="240" w:lineRule="auto"/>
      <w:jc w:val="both"/>
    </w:pPr>
    <w:rPr>
      <w:rFonts w:ascii="Times New Roman" w:eastAsia="Times New Roman" w:hAnsi="Times New Roman" w:cs="Times New Roman"/>
      <w:szCs w:val="20"/>
      <w:lang w:val="fr-FR" w:eastAsia="fr-FR"/>
    </w:rPr>
  </w:style>
  <w:style w:type="paragraph" w:styleId="Titre2">
    <w:name w:val="heading 2"/>
    <w:basedOn w:val="Normal"/>
    <w:next w:val="Normal"/>
    <w:link w:val="Titre2Car"/>
    <w:uiPriority w:val="99"/>
    <w:qFormat/>
    <w:rsid w:val="00ED74A9"/>
    <w:pPr>
      <w:keepNext/>
      <w:jc w:val="center"/>
      <w:outlineLvl w:val="1"/>
    </w:pPr>
    <w:rPr>
      <w:b/>
      <w:caps/>
      <w:sz w:val="28"/>
    </w:rPr>
  </w:style>
  <w:style w:type="paragraph" w:styleId="Titre4">
    <w:name w:val="heading 4"/>
    <w:basedOn w:val="Normal"/>
    <w:next w:val="Normal"/>
    <w:link w:val="Titre4Car"/>
    <w:uiPriority w:val="99"/>
    <w:qFormat/>
    <w:rsid w:val="00ED74A9"/>
    <w:pPr>
      <w:keepNext/>
      <w:jc w:val="center"/>
      <w:outlineLvl w:val="3"/>
    </w:pPr>
    <w:rPr>
      <w:b/>
      <w:caps/>
      <w:sz w:val="32"/>
    </w:rPr>
  </w:style>
  <w:style w:type="paragraph" w:styleId="Titre5">
    <w:name w:val="heading 5"/>
    <w:basedOn w:val="Normal"/>
    <w:next w:val="Normal"/>
    <w:link w:val="Titre5Car"/>
    <w:uiPriority w:val="99"/>
    <w:qFormat/>
    <w:rsid w:val="00ED74A9"/>
    <w:pPr>
      <w:keepNext/>
      <w:jc w:val="center"/>
      <w:outlineLvl w:val="4"/>
    </w:pPr>
    <w:rPr>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rsid w:val="00ED74A9"/>
    <w:rPr>
      <w:rFonts w:ascii="Times New Roman" w:eastAsia="Times New Roman" w:hAnsi="Times New Roman" w:cs="Times New Roman"/>
      <w:b/>
      <w:caps/>
      <w:sz w:val="28"/>
      <w:szCs w:val="20"/>
      <w:lang w:val="fr-FR" w:eastAsia="fr-FR"/>
    </w:rPr>
  </w:style>
  <w:style w:type="character" w:customStyle="1" w:styleId="Titre4Car">
    <w:name w:val="Titre 4 Car"/>
    <w:basedOn w:val="Policepardfaut"/>
    <w:link w:val="Titre4"/>
    <w:uiPriority w:val="99"/>
    <w:rsid w:val="00ED74A9"/>
    <w:rPr>
      <w:rFonts w:ascii="Times New Roman" w:eastAsia="Times New Roman" w:hAnsi="Times New Roman" w:cs="Times New Roman"/>
      <w:b/>
      <w:caps/>
      <w:sz w:val="32"/>
      <w:szCs w:val="20"/>
      <w:lang w:val="fr-FR" w:eastAsia="fr-FR"/>
    </w:rPr>
  </w:style>
  <w:style w:type="character" w:customStyle="1" w:styleId="Titre5Car">
    <w:name w:val="Titre 5 Car"/>
    <w:basedOn w:val="Policepardfaut"/>
    <w:link w:val="Titre5"/>
    <w:uiPriority w:val="99"/>
    <w:rsid w:val="00ED74A9"/>
    <w:rPr>
      <w:rFonts w:ascii="Times New Roman" w:eastAsia="Times New Roman" w:hAnsi="Times New Roman" w:cs="Times New Roman"/>
      <w:b/>
      <w:sz w:val="20"/>
      <w:szCs w:val="20"/>
      <w:lang w:val="fr-FR" w:eastAsia="fr-FR"/>
    </w:rPr>
  </w:style>
  <w:style w:type="paragraph" w:styleId="Retraitcorpsdetexte">
    <w:name w:val="Body Text Indent"/>
    <w:basedOn w:val="Normal"/>
    <w:link w:val="RetraitcorpsdetexteCar"/>
    <w:uiPriority w:val="99"/>
    <w:semiHidden/>
    <w:rsid w:val="00ED74A9"/>
    <w:pPr>
      <w:ind w:left="709"/>
    </w:pPr>
  </w:style>
  <w:style w:type="character" w:customStyle="1" w:styleId="RetraitcorpsdetexteCar">
    <w:name w:val="Retrait corps de texte Car"/>
    <w:basedOn w:val="Policepardfaut"/>
    <w:link w:val="Retraitcorpsdetexte"/>
    <w:uiPriority w:val="99"/>
    <w:semiHidden/>
    <w:rsid w:val="00ED74A9"/>
    <w:rPr>
      <w:rFonts w:ascii="Times New Roman" w:eastAsia="Times New Roman" w:hAnsi="Times New Roman" w:cs="Times New Roman"/>
      <w:szCs w:val="20"/>
      <w:lang w:val="fr-FR" w:eastAsia="fr-FR"/>
    </w:rPr>
  </w:style>
  <w:style w:type="paragraph" w:styleId="En-tte">
    <w:name w:val="header"/>
    <w:basedOn w:val="Normal"/>
    <w:link w:val="En-tteCar"/>
    <w:uiPriority w:val="99"/>
    <w:rsid w:val="00ED74A9"/>
    <w:pPr>
      <w:tabs>
        <w:tab w:val="center" w:pos="4536"/>
        <w:tab w:val="right" w:pos="9072"/>
      </w:tabs>
    </w:pPr>
  </w:style>
  <w:style w:type="character" w:customStyle="1" w:styleId="En-tteCar">
    <w:name w:val="En-tête Car"/>
    <w:basedOn w:val="Policepardfaut"/>
    <w:link w:val="En-tte"/>
    <w:uiPriority w:val="99"/>
    <w:rsid w:val="00ED74A9"/>
    <w:rPr>
      <w:rFonts w:ascii="Times New Roman" w:eastAsia="Times New Roman" w:hAnsi="Times New Roman" w:cs="Times New Roman"/>
      <w:szCs w:val="20"/>
      <w:lang w:val="fr-FR" w:eastAsia="fr-FR"/>
    </w:rPr>
  </w:style>
  <w:style w:type="paragraph" w:styleId="Pieddepage">
    <w:name w:val="footer"/>
    <w:basedOn w:val="Normal"/>
    <w:link w:val="PieddepageCar"/>
    <w:uiPriority w:val="99"/>
    <w:rsid w:val="00ED74A9"/>
    <w:pPr>
      <w:tabs>
        <w:tab w:val="center" w:pos="4536"/>
        <w:tab w:val="right" w:pos="9072"/>
      </w:tabs>
    </w:pPr>
  </w:style>
  <w:style w:type="character" w:customStyle="1" w:styleId="PieddepageCar">
    <w:name w:val="Pied de page Car"/>
    <w:basedOn w:val="Policepardfaut"/>
    <w:link w:val="Pieddepage"/>
    <w:uiPriority w:val="99"/>
    <w:rsid w:val="00ED74A9"/>
    <w:rPr>
      <w:rFonts w:ascii="Times New Roman" w:eastAsia="Times New Roman" w:hAnsi="Times New Roman" w:cs="Times New Roman"/>
      <w:szCs w:val="20"/>
      <w:lang w:val="fr-FR" w:eastAsia="fr-FR"/>
    </w:rPr>
  </w:style>
  <w:style w:type="paragraph" w:customStyle="1" w:styleId="Retraitcorpsdetexte21">
    <w:name w:val="Retrait corps de texte 21"/>
    <w:basedOn w:val="Normal"/>
    <w:next w:val="Normal"/>
    <w:uiPriority w:val="99"/>
    <w:rsid w:val="00ED74A9"/>
    <w:pPr>
      <w:suppressAutoHyphens/>
      <w:autoSpaceDE w:val="0"/>
      <w:jc w:val="left"/>
    </w:pPr>
    <w:rPr>
      <w:rFonts w:cs="Tahoma"/>
      <w:sz w:val="24"/>
      <w:szCs w:val="24"/>
      <w:lang w:val="fr-BE"/>
    </w:rPr>
  </w:style>
  <w:style w:type="paragraph" w:styleId="Paragraphedeliste">
    <w:name w:val="List Paragraph"/>
    <w:basedOn w:val="Normal"/>
    <w:uiPriority w:val="34"/>
    <w:qFormat/>
    <w:rsid w:val="0096706A"/>
    <w:pPr>
      <w:suppressAutoHyphens/>
      <w:ind w:left="720"/>
      <w:contextualSpacing/>
      <w:jc w:val="left"/>
    </w:pPr>
    <w:rPr>
      <w:sz w:val="20"/>
      <w:lang w:eastAsia="ar-SA"/>
    </w:rPr>
  </w:style>
  <w:style w:type="paragraph" w:customStyle="1" w:styleId="paragraph">
    <w:name w:val="paragraph"/>
    <w:basedOn w:val="Normal"/>
    <w:rsid w:val="0096706A"/>
    <w:pPr>
      <w:spacing w:before="100" w:beforeAutospacing="1" w:after="100" w:afterAutospacing="1"/>
      <w:jc w:val="left"/>
    </w:pPr>
    <w:rPr>
      <w:sz w:val="24"/>
      <w:szCs w:val="24"/>
      <w:lang w:val="fr-BE" w:eastAsia="fr-BE"/>
    </w:rPr>
  </w:style>
  <w:style w:type="character" w:customStyle="1" w:styleId="eop">
    <w:name w:val="eop"/>
    <w:basedOn w:val="Policepardfaut"/>
    <w:rsid w:val="0096706A"/>
  </w:style>
  <w:style w:type="character" w:customStyle="1" w:styleId="normaltextrun">
    <w:name w:val="normaltextrun"/>
    <w:basedOn w:val="Policepardfaut"/>
    <w:rsid w:val="0096706A"/>
  </w:style>
  <w:style w:type="character" w:styleId="Numrodepage">
    <w:name w:val="page number"/>
    <w:basedOn w:val="Policepardfaut"/>
    <w:uiPriority w:val="99"/>
    <w:rsid w:val="003E40D1"/>
    <w:rPr>
      <w:rFonts w:cs="Times New Roman"/>
    </w:rPr>
  </w:style>
  <w:style w:type="character" w:styleId="Marquedecommentaire">
    <w:name w:val="annotation reference"/>
    <w:basedOn w:val="Policepardfaut"/>
    <w:uiPriority w:val="99"/>
    <w:semiHidden/>
    <w:unhideWhenUsed/>
    <w:rsid w:val="0096331C"/>
    <w:rPr>
      <w:sz w:val="16"/>
      <w:szCs w:val="16"/>
    </w:rPr>
  </w:style>
  <w:style w:type="paragraph" w:styleId="Commentaire">
    <w:name w:val="annotation text"/>
    <w:basedOn w:val="Normal"/>
    <w:link w:val="CommentaireCar"/>
    <w:uiPriority w:val="99"/>
    <w:unhideWhenUsed/>
    <w:rsid w:val="0096331C"/>
    <w:rPr>
      <w:sz w:val="20"/>
    </w:rPr>
  </w:style>
  <w:style w:type="character" w:customStyle="1" w:styleId="CommentaireCar">
    <w:name w:val="Commentaire Car"/>
    <w:basedOn w:val="Policepardfaut"/>
    <w:link w:val="Commentaire"/>
    <w:uiPriority w:val="99"/>
    <w:rsid w:val="0096331C"/>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96331C"/>
    <w:rPr>
      <w:b/>
      <w:bCs/>
    </w:rPr>
  </w:style>
  <w:style w:type="character" w:customStyle="1" w:styleId="ObjetducommentaireCar">
    <w:name w:val="Objet du commentaire Car"/>
    <w:basedOn w:val="CommentaireCar"/>
    <w:link w:val="Objetducommentaire"/>
    <w:uiPriority w:val="99"/>
    <w:semiHidden/>
    <w:rsid w:val="0096331C"/>
    <w:rPr>
      <w:rFonts w:ascii="Times New Roman" w:eastAsia="Times New Roman" w:hAnsi="Times New Roman" w:cs="Times New Roman"/>
      <w:b/>
      <w:bCs/>
      <w:sz w:val="20"/>
      <w:szCs w:val="20"/>
      <w:lang w:val="fr-FR" w:eastAsia="fr-FR"/>
    </w:rPr>
  </w:style>
  <w:style w:type="paragraph" w:styleId="Textedebulles">
    <w:name w:val="Balloon Text"/>
    <w:basedOn w:val="Normal"/>
    <w:link w:val="TextedebullesCar"/>
    <w:uiPriority w:val="99"/>
    <w:semiHidden/>
    <w:unhideWhenUsed/>
    <w:rsid w:val="00E2286C"/>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286C"/>
    <w:rPr>
      <w:rFonts w:ascii="Segoe UI" w:eastAsia="Times New Roman" w:hAnsi="Segoe UI" w:cs="Segoe UI"/>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1030</Words>
  <Characters>5669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ETNIC</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DUBREUCQ Valérie</dc:creator>
  <cp:keywords/>
  <dc:description/>
  <cp:lastModifiedBy>goulet02</cp:lastModifiedBy>
  <cp:revision>3</cp:revision>
  <dcterms:created xsi:type="dcterms:W3CDTF">2025-02-05T09:11:00Z</dcterms:created>
  <dcterms:modified xsi:type="dcterms:W3CDTF">2025-11-07T13:11:00Z</dcterms:modified>
</cp:coreProperties>
</file>